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DE511" w14:textId="1E53BD81" w:rsidR="00374015" w:rsidRDefault="0078542D" w:rsidP="00FE7C98">
      <w:bookmarkStart w:id="0" w:name="_GoBack"/>
      <w:bookmarkEnd w:id="0"/>
      <w:r>
        <w:t xml:space="preserve"> </w:t>
      </w:r>
    </w:p>
    <w:p w14:paraId="714FD2B7" w14:textId="77777777" w:rsidR="00CD6C8E" w:rsidRDefault="00CD6C8E" w:rsidP="00CD6C8E">
      <w:pPr>
        <w:pStyle w:val="Title"/>
      </w:pPr>
      <w:r>
        <w:t xml:space="preserve">Sample Policies for Health Service Provider Licensing </w:t>
      </w:r>
    </w:p>
    <w:p w14:paraId="4829083E" w14:textId="0A76C2CC" w:rsidR="00D04E24" w:rsidRPr="001C08A7" w:rsidRDefault="00374015" w:rsidP="00097C30">
      <w:pPr>
        <w:pStyle w:val="Heading1"/>
      </w:pPr>
      <w:r w:rsidRPr="001C08A7">
        <w:t>POLICIES</w:t>
      </w:r>
    </w:p>
    <w:p w14:paraId="692E1C3F" w14:textId="7D6D985D" w:rsidR="00D04E24" w:rsidRDefault="00D04E24" w:rsidP="00FE7C98">
      <w:r>
        <w:t xml:space="preserve">The FSCO </w:t>
      </w:r>
      <w:r w:rsidR="00610618">
        <w:t>compliance officer</w:t>
      </w:r>
      <w:r>
        <w:t xml:space="preserve"> will ask you about various policies and procedures you have in place to ensure you are meeting your obligations for licensing.  Not many service providers actually have these policies in writing, but have been able to adequately explain verbally to a</w:t>
      </w:r>
      <w:r w:rsidR="00610618">
        <w:t xml:space="preserve"> compliance officer</w:t>
      </w:r>
      <w:r>
        <w:t xml:space="preserve">.  </w:t>
      </w:r>
      <w:r w:rsidR="00CD5E5C">
        <w:t xml:space="preserve">FSCO recognizes that having written policies and procedures is in some cases new to the industry. </w:t>
      </w:r>
      <w:r>
        <w:t xml:space="preserve">While </w:t>
      </w:r>
      <w:r w:rsidR="00BA5619">
        <w:t xml:space="preserve">acceptable at this stage of the examination process, you can expect that formalizing your policies and procedures would be a recommendation that the compliance officer would make. </w:t>
      </w:r>
      <w:r>
        <w:t xml:space="preserve"> </w:t>
      </w:r>
    </w:p>
    <w:p w14:paraId="28FE820B" w14:textId="77777777" w:rsidR="0068542F" w:rsidRDefault="00D04E24" w:rsidP="0068542F">
      <w:r>
        <w:t>We have provided sample policies that address the key competencies identified in the regulations and guidelines.  Feel free to customize them to reflect your own business practices.  And remember that some policies can be addressed or enhanced by referring to the guidelines of your regulatory college – we have indicated where use of these guidelines might be appropriate.</w:t>
      </w:r>
    </w:p>
    <w:p w14:paraId="62E37F86" w14:textId="0422CCC7" w:rsidR="00971D90" w:rsidRDefault="00CD6C8E" w:rsidP="00374015">
      <w:pPr>
        <w:pStyle w:val="ListParagraph"/>
        <w:numPr>
          <w:ilvl w:val="0"/>
          <w:numId w:val="16"/>
        </w:numPr>
        <w:spacing w:after="0"/>
      </w:pPr>
      <w:hyperlink w:anchor="_The_Role_of" w:history="1">
        <w:r w:rsidR="00971D90" w:rsidRPr="006D3B8D">
          <w:rPr>
            <w:rStyle w:val="Hyperlink"/>
          </w:rPr>
          <w:t>The Role of the Principal Representative</w:t>
        </w:r>
      </w:hyperlink>
    </w:p>
    <w:p w14:paraId="46CF9BB7" w14:textId="1C9E173B" w:rsidR="0068542F" w:rsidRDefault="00CD6C8E" w:rsidP="00374015">
      <w:pPr>
        <w:pStyle w:val="ListParagraph"/>
        <w:numPr>
          <w:ilvl w:val="0"/>
          <w:numId w:val="16"/>
        </w:numPr>
        <w:spacing w:after="0"/>
      </w:pPr>
      <w:hyperlink w:anchor="_Periodic_Reviews" w:history="1">
        <w:r w:rsidR="00374015" w:rsidRPr="005F5F81">
          <w:rPr>
            <w:rStyle w:val="Hyperlink"/>
          </w:rPr>
          <w:t>Periodic Reviews</w:t>
        </w:r>
      </w:hyperlink>
    </w:p>
    <w:p w14:paraId="0F4B5528" w14:textId="115C7DF6" w:rsidR="00C31453" w:rsidRDefault="00CD6C8E" w:rsidP="00374015">
      <w:pPr>
        <w:pStyle w:val="ListParagraph"/>
        <w:numPr>
          <w:ilvl w:val="0"/>
          <w:numId w:val="16"/>
        </w:numPr>
        <w:spacing w:after="0"/>
      </w:pPr>
      <w:hyperlink w:anchor="_Submission_of_Forms" w:history="1">
        <w:r w:rsidR="00C31453" w:rsidRPr="005F5F81">
          <w:rPr>
            <w:rStyle w:val="Hyperlink"/>
          </w:rPr>
          <w:t>Submission of Forms to Insurers</w:t>
        </w:r>
      </w:hyperlink>
    </w:p>
    <w:p w14:paraId="56A6BF19" w14:textId="64E788D1" w:rsidR="00C31453" w:rsidRDefault="00CD6C8E" w:rsidP="00374015">
      <w:pPr>
        <w:pStyle w:val="ListParagraph"/>
        <w:numPr>
          <w:ilvl w:val="0"/>
          <w:numId w:val="16"/>
        </w:numPr>
        <w:spacing w:after="0"/>
      </w:pPr>
      <w:hyperlink w:anchor="_Submission_of_Invoices" w:history="1">
        <w:r w:rsidR="0068542F" w:rsidRPr="005F5F81">
          <w:rPr>
            <w:rStyle w:val="Hyperlink"/>
          </w:rPr>
          <w:t>Submission of Invoices</w:t>
        </w:r>
      </w:hyperlink>
    </w:p>
    <w:p w14:paraId="75382BD9" w14:textId="3F9B4570" w:rsidR="0068542F" w:rsidRDefault="00CD6C8E" w:rsidP="00374015">
      <w:pPr>
        <w:pStyle w:val="ListParagraph"/>
        <w:numPr>
          <w:ilvl w:val="0"/>
          <w:numId w:val="16"/>
        </w:numPr>
        <w:spacing w:after="0"/>
      </w:pPr>
      <w:hyperlink w:anchor="_Resolving_Complaints_About" w:history="1">
        <w:r w:rsidR="0068542F" w:rsidRPr="005F5F81">
          <w:rPr>
            <w:rStyle w:val="Hyperlink"/>
          </w:rPr>
          <w:t>Resolving Complaints About Insurer</w:t>
        </w:r>
        <w:r w:rsidR="00374015" w:rsidRPr="005F5F81">
          <w:rPr>
            <w:rStyle w:val="Hyperlink"/>
          </w:rPr>
          <w:t>s</w:t>
        </w:r>
      </w:hyperlink>
    </w:p>
    <w:p w14:paraId="21427CF9" w14:textId="30A937D2" w:rsidR="00A17E73" w:rsidRDefault="00CD6C8E" w:rsidP="00374015">
      <w:pPr>
        <w:pStyle w:val="ListParagraph"/>
        <w:numPr>
          <w:ilvl w:val="0"/>
          <w:numId w:val="16"/>
        </w:numPr>
        <w:spacing w:after="0"/>
      </w:pPr>
      <w:hyperlink w:anchor="_Resolving_Complaints_From" w:history="1">
        <w:r w:rsidR="00A17E73" w:rsidRPr="005F5F81">
          <w:rPr>
            <w:rStyle w:val="Hyperlink"/>
          </w:rPr>
          <w:t>Resolving Complaints From Insurers</w:t>
        </w:r>
      </w:hyperlink>
    </w:p>
    <w:p w14:paraId="06F71B46" w14:textId="01C14425" w:rsidR="0068542F" w:rsidRDefault="00CD6C8E" w:rsidP="00374015">
      <w:pPr>
        <w:pStyle w:val="ListParagraph"/>
        <w:numPr>
          <w:ilvl w:val="0"/>
          <w:numId w:val="16"/>
        </w:numPr>
        <w:spacing w:after="0"/>
      </w:pPr>
      <w:hyperlink w:anchor="_Record_Keeping:_" w:history="1">
        <w:r w:rsidR="0068542F" w:rsidRPr="005F5F81">
          <w:rPr>
            <w:rStyle w:val="Hyperlink"/>
          </w:rPr>
          <w:t>Record Keeping – Retention and Security</w:t>
        </w:r>
      </w:hyperlink>
    </w:p>
    <w:p w14:paraId="50DDEE39" w14:textId="3E66F008" w:rsidR="0068542F" w:rsidRDefault="00CD6C8E" w:rsidP="00374015">
      <w:pPr>
        <w:pStyle w:val="ListParagraph"/>
        <w:numPr>
          <w:ilvl w:val="0"/>
          <w:numId w:val="16"/>
        </w:numPr>
        <w:spacing w:after="0"/>
      </w:pPr>
      <w:hyperlink w:anchor="_Responding_to_Requests" w:history="1">
        <w:r w:rsidR="0068542F" w:rsidRPr="005F5F81">
          <w:rPr>
            <w:rStyle w:val="Hyperlink"/>
          </w:rPr>
          <w:t xml:space="preserve">Responding to Requests for Information - </w:t>
        </w:r>
        <w:r w:rsidR="00564022" w:rsidRPr="005F5F81">
          <w:rPr>
            <w:rStyle w:val="Hyperlink"/>
          </w:rPr>
          <w:t>Insured</w:t>
        </w:r>
      </w:hyperlink>
    </w:p>
    <w:p w14:paraId="6D08D779" w14:textId="4F6FED81" w:rsidR="0068542F" w:rsidRDefault="00CD6C8E" w:rsidP="00374015">
      <w:pPr>
        <w:pStyle w:val="ListParagraph"/>
        <w:numPr>
          <w:ilvl w:val="0"/>
          <w:numId w:val="16"/>
        </w:numPr>
        <w:spacing w:after="0"/>
      </w:pPr>
      <w:hyperlink w:anchor="_Responding_to_Requests_1" w:history="1">
        <w:r w:rsidR="0068542F" w:rsidRPr="005F5F81">
          <w:rPr>
            <w:rStyle w:val="Hyperlink"/>
          </w:rPr>
          <w:t>Responding to Requests for Information - Insurer</w:t>
        </w:r>
      </w:hyperlink>
    </w:p>
    <w:p w14:paraId="073F23D6" w14:textId="14FED0AE" w:rsidR="0068542F" w:rsidRDefault="00CD6C8E" w:rsidP="00374015">
      <w:pPr>
        <w:pStyle w:val="ListParagraph"/>
        <w:numPr>
          <w:ilvl w:val="0"/>
          <w:numId w:val="16"/>
        </w:numPr>
        <w:spacing w:after="0"/>
      </w:pPr>
      <w:hyperlink w:anchor="_Responding_to_Requests_2" w:history="1">
        <w:r w:rsidR="0068542F" w:rsidRPr="005F5F81">
          <w:rPr>
            <w:rStyle w:val="Hyperlink"/>
          </w:rPr>
          <w:t>Responding to Requests for Information - FSCO</w:t>
        </w:r>
      </w:hyperlink>
    </w:p>
    <w:p w14:paraId="1C4E8B5B" w14:textId="020A2D8B" w:rsidR="0068542F" w:rsidRDefault="00CD6C8E" w:rsidP="00374015">
      <w:pPr>
        <w:pStyle w:val="ListParagraph"/>
        <w:numPr>
          <w:ilvl w:val="0"/>
          <w:numId w:val="16"/>
        </w:numPr>
        <w:spacing w:after="0"/>
      </w:pPr>
      <w:hyperlink w:anchor="_Submitting/Maintaining_Accurate_Inf" w:history="1">
        <w:r w:rsidR="0068542F" w:rsidRPr="005F5F81">
          <w:rPr>
            <w:rStyle w:val="Hyperlink"/>
          </w:rPr>
          <w:t xml:space="preserve">Submitting/Maintaining Accurate Information – Verifying </w:t>
        </w:r>
        <w:r w:rsidR="00716F23" w:rsidRPr="005F5F81">
          <w:rPr>
            <w:rStyle w:val="Hyperlink"/>
          </w:rPr>
          <w:t>Identity of the Insured</w:t>
        </w:r>
      </w:hyperlink>
    </w:p>
    <w:p w14:paraId="0C44E7E5" w14:textId="6508BCE3" w:rsidR="0068542F" w:rsidRDefault="00CD6C8E" w:rsidP="00374015">
      <w:pPr>
        <w:pStyle w:val="ListParagraph"/>
        <w:numPr>
          <w:ilvl w:val="0"/>
          <w:numId w:val="16"/>
        </w:numPr>
        <w:spacing w:after="0"/>
      </w:pPr>
      <w:hyperlink w:anchor="_Submitting/Maintaining_Accurate_Inf_1" w:history="1">
        <w:r w:rsidR="0068542F" w:rsidRPr="005F5F81">
          <w:rPr>
            <w:rStyle w:val="Hyperlink"/>
          </w:rPr>
          <w:t>Submitting/Maintaining Accurate Information – Employee/Associated Provider Records</w:t>
        </w:r>
      </w:hyperlink>
    </w:p>
    <w:p w14:paraId="4A80FAC2" w14:textId="12231DE1" w:rsidR="0068542F" w:rsidRPr="0045412F" w:rsidRDefault="00CD6C8E" w:rsidP="00374015">
      <w:pPr>
        <w:pStyle w:val="ListParagraph"/>
        <w:numPr>
          <w:ilvl w:val="0"/>
          <w:numId w:val="16"/>
        </w:numPr>
        <w:spacing w:after="0"/>
        <w:rPr>
          <w:rStyle w:val="Hyperlink"/>
          <w:color w:val="auto"/>
          <w:u w:val="none"/>
        </w:rPr>
      </w:pPr>
      <w:hyperlink w:anchor="_Submitting/Maintaining_Accurate_Inf_2" w:history="1">
        <w:r w:rsidR="0068542F" w:rsidRPr="005F5F81">
          <w:rPr>
            <w:rStyle w:val="Hyperlink"/>
          </w:rPr>
          <w:t>Submitting/Maintaining Accurate Information – False Misleading or Deceptive Information</w:t>
        </w:r>
      </w:hyperlink>
    </w:p>
    <w:p w14:paraId="77BF7B31" w14:textId="4B1B0CCD" w:rsidR="0045412F" w:rsidRDefault="00CD6C8E" w:rsidP="00374015">
      <w:pPr>
        <w:pStyle w:val="ListParagraph"/>
        <w:numPr>
          <w:ilvl w:val="0"/>
          <w:numId w:val="16"/>
        </w:numPr>
        <w:spacing w:after="0"/>
      </w:pPr>
      <w:hyperlink w:anchor="_Referral_Fees" w:history="1">
        <w:r w:rsidR="0078542D" w:rsidRPr="0078542D">
          <w:rPr>
            <w:rStyle w:val="Hyperlink"/>
          </w:rPr>
          <w:t>Referral Fees</w:t>
        </w:r>
      </w:hyperlink>
    </w:p>
    <w:p w14:paraId="5120B1A7" w14:textId="77777777" w:rsidR="00D04E24" w:rsidRDefault="00D04E24" w:rsidP="0068542F">
      <w:pPr>
        <w:spacing w:after="0"/>
      </w:pPr>
    </w:p>
    <w:p w14:paraId="6E4C30F4" w14:textId="2512CA64" w:rsidR="00971D90" w:rsidRDefault="00971D90">
      <w:r>
        <w:br w:type="page"/>
      </w:r>
    </w:p>
    <w:tbl>
      <w:tblPr>
        <w:tblStyle w:val="TableGrid"/>
        <w:tblW w:w="0" w:type="auto"/>
        <w:tblLook w:val="04A0" w:firstRow="1" w:lastRow="0" w:firstColumn="1" w:lastColumn="0" w:noHBand="0" w:noVBand="1"/>
      </w:tblPr>
      <w:tblGrid>
        <w:gridCol w:w="9360"/>
      </w:tblGrid>
      <w:tr w:rsidR="003812D9" w14:paraId="346055C4" w14:textId="77777777" w:rsidTr="009720D7">
        <w:tc>
          <w:tcPr>
            <w:tcW w:w="0" w:type="auto"/>
            <w:tcBorders>
              <w:top w:val="nil"/>
              <w:left w:val="nil"/>
              <w:bottom w:val="nil"/>
              <w:right w:val="nil"/>
            </w:tcBorders>
          </w:tcPr>
          <w:p w14:paraId="07251341" w14:textId="77777777" w:rsidR="003812D9" w:rsidRPr="006D3B8D" w:rsidRDefault="003812D9" w:rsidP="009720D7">
            <w:pPr>
              <w:pStyle w:val="Heading2"/>
              <w:outlineLvl w:val="1"/>
              <w:rPr>
                <w:rFonts w:asciiTheme="minorHAnsi" w:hAnsiTheme="minorHAnsi"/>
                <w:b/>
              </w:rPr>
            </w:pPr>
            <w:bookmarkStart w:id="1" w:name="_The_Role_of"/>
            <w:bookmarkEnd w:id="1"/>
            <w:r w:rsidRPr="006D3B8D">
              <w:rPr>
                <w:rFonts w:asciiTheme="minorHAnsi" w:hAnsiTheme="minorHAnsi"/>
                <w:b/>
                <w:color w:val="auto"/>
                <w:sz w:val="28"/>
              </w:rPr>
              <w:lastRenderedPageBreak/>
              <w:t>The Role of the Principal Representative</w:t>
            </w:r>
          </w:p>
        </w:tc>
      </w:tr>
      <w:tr w:rsidR="003812D9" w14:paraId="6824DF52" w14:textId="77777777" w:rsidTr="009720D7">
        <w:tc>
          <w:tcPr>
            <w:tcW w:w="0" w:type="auto"/>
            <w:tcBorders>
              <w:top w:val="nil"/>
              <w:left w:val="nil"/>
              <w:bottom w:val="single" w:sz="12" w:space="0" w:color="auto"/>
              <w:right w:val="nil"/>
            </w:tcBorders>
          </w:tcPr>
          <w:p w14:paraId="6EC72009" w14:textId="77777777" w:rsidR="003812D9" w:rsidRDefault="003812D9" w:rsidP="009720D7"/>
        </w:tc>
      </w:tr>
      <w:tr w:rsidR="003812D9" w14:paraId="0F5925C8" w14:textId="77777777" w:rsidTr="009720D7">
        <w:tc>
          <w:tcPr>
            <w:tcW w:w="0" w:type="auto"/>
            <w:tcBorders>
              <w:top w:val="single" w:sz="12" w:space="0" w:color="auto"/>
              <w:left w:val="nil"/>
              <w:bottom w:val="nil"/>
              <w:right w:val="nil"/>
            </w:tcBorders>
          </w:tcPr>
          <w:p w14:paraId="699835E9" w14:textId="77777777" w:rsidR="003812D9" w:rsidRPr="003E1920" w:rsidRDefault="003812D9" w:rsidP="009720D7">
            <w:pPr>
              <w:rPr>
                <w:b/>
              </w:rPr>
            </w:pPr>
            <w:r w:rsidRPr="003E1920">
              <w:rPr>
                <w:b/>
                <w:sz w:val="28"/>
              </w:rPr>
              <w:t>Policy:</w:t>
            </w:r>
          </w:p>
        </w:tc>
      </w:tr>
      <w:tr w:rsidR="003812D9" w14:paraId="47D6AE1C" w14:textId="77777777" w:rsidTr="009720D7">
        <w:tc>
          <w:tcPr>
            <w:tcW w:w="0" w:type="auto"/>
            <w:tcBorders>
              <w:top w:val="nil"/>
              <w:left w:val="nil"/>
              <w:bottom w:val="nil"/>
              <w:right w:val="nil"/>
            </w:tcBorders>
          </w:tcPr>
          <w:p w14:paraId="6A0B1FFA" w14:textId="77777777" w:rsidR="003812D9" w:rsidRPr="004D0964" w:rsidRDefault="003812D9" w:rsidP="009720D7">
            <w:pPr>
              <w:rPr>
                <w:i/>
              </w:rPr>
            </w:pPr>
            <w:r w:rsidRPr="00FF58D3">
              <w:t>The Principal Representative is the person designated by the service provider to be the primary contact with FSCO and who will be primarily responsible for the service provider's licence and compliance with the law. The Principal Representative will have the authority to make decisions on behalf of the licensee and to commun</w:t>
            </w:r>
            <w:r>
              <w:t>icate with FSCO with respect to m</w:t>
            </w:r>
            <w:r w:rsidRPr="00FF58D3">
              <w:t>atters related to the licence</w:t>
            </w:r>
            <w:r>
              <w:t xml:space="preserve">, and to </w:t>
            </w:r>
            <w:r w:rsidRPr="00FF58D3">
              <w:t>the licensee's compliance with the Insurance Act.</w:t>
            </w:r>
          </w:p>
        </w:tc>
      </w:tr>
      <w:tr w:rsidR="003812D9" w14:paraId="2F8144F8" w14:textId="77777777" w:rsidTr="009720D7">
        <w:tc>
          <w:tcPr>
            <w:tcW w:w="0" w:type="auto"/>
            <w:tcBorders>
              <w:top w:val="nil"/>
              <w:left w:val="nil"/>
              <w:bottom w:val="single" w:sz="12" w:space="0" w:color="auto"/>
              <w:right w:val="nil"/>
            </w:tcBorders>
          </w:tcPr>
          <w:p w14:paraId="11E23E6B" w14:textId="77777777" w:rsidR="003812D9" w:rsidRDefault="003812D9" w:rsidP="009720D7"/>
        </w:tc>
      </w:tr>
      <w:tr w:rsidR="003812D9" w14:paraId="6154D3ED" w14:textId="77777777" w:rsidTr="009720D7">
        <w:tc>
          <w:tcPr>
            <w:tcW w:w="0" w:type="auto"/>
            <w:tcBorders>
              <w:top w:val="single" w:sz="12" w:space="0" w:color="auto"/>
              <w:left w:val="nil"/>
              <w:bottom w:val="nil"/>
              <w:right w:val="nil"/>
            </w:tcBorders>
          </w:tcPr>
          <w:p w14:paraId="0D3FBD7B" w14:textId="77777777" w:rsidR="003812D9" w:rsidRPr="003E1920" w:rsidRDefault="003812D9" w:rsidP="009720D7">
            <w:pPr>
              <w:rPr>
                <w:b/>
              </w:rPr>
            </w:pPr>
            <w:r w:rsidRPr="003E1920">
              <w:rPr>
                <w:b/>
                <w:sz w:val="28"/>
              </w:rPr>
              <w:t>Procedure:</w:t>
            </w:r>
          </w:p>
        </w:tc>
      </w:tr>
      <w:tr w:rsidR="003812D9" w14:paraId="5AB8B462" w14:textId="77777777" w:rsidTr="009720D7">
        <w:trPr>
          <w:trHeight w:val="3571"/>
        </w:trPr>
        <w:tc>
          <w:tcPr>
            <w:tcW w:w="0" w:type="auto"/>
            <w:tcBorders>
              <w:top w:val="nil"/>
              <w:left w:val="nil"/>
              <w:bottom w:val="single" w:sz="12" w:space="0" w:color="auto"/>
              <w:right w:val="nil"/>
            </w:tcBorders>
          </w:tcPr>
          <w:p w14:paraId="0E530670" w14:textId="77777777" w:rsidR="003812D9" w:rsidRDefault="003812D9" w:rsidP="009720D7">
            <w:r>
              <w:t>The Principal Representative shall:</w:t>
            </w:r>
          </w:p>
          <w:p w14:paraId="222ABA46" w14:textId="77777777" w:rsidR="003812D9" w:rsidRPr="00FF58D3" w:rsidRDefault="003812D9" w:rsidP="009720D7">
            <w:pPr>
              <w:pStyle w:val="ListParagraph"/>
              <w:numPr>
                <w:ilvl w:val="0"/>
                <w:numId w:val="15"/>
              </w:numPr>
            </w:pPr>
            <w:r w:rsidRPr="00FF58D3">
              <w:t xml:space="preserve">Ensure that the licensee and every person authorized to provide specified goods or services on the licensee’s behalf complies with the </w:t>
            </w:r>
            <w:r>
              <w:t xml:space="preserve">Insurance </w:t>
            </w:r>
            <w:r w:rsidRPr="00FF58D3">
              <w:t xml:space="preserve">Act. </w:t>
            </w:r>
          </w:p>
          <w:p w14:paraId="5C38E320" w14:textId="77777777" w:rsidR="003812D9" w:rsidRPr="00FF58D3" w:rsidRDefault="003812D9" w:rsidP="009720D7">
            <w:pPr>
              <w:pStyle w:val="ListParagraph"/>
              <w:numPr>
                <w:ilvl w:val="0"/>
                <w:numId w:val="15"/>
              </w:numPr>
            </w:pPr>
            <w:r w:rsidRPr="00FF58D3">
              <w:t xml:space="preserve">Ensure that the licensee's business systems, practices and management of the licensee's operations are carried out in accordance with the law and with integrity and honesty. </w:t>
            </w:r>
          </w:p>
          <w:p w14:paraId="0D6E1859" w14:textId="77777777" w:rsidR="003812D9" w:rsidRPr="00FF58D3" w:rsidRDefault="003812D9" w:rsidP="009720D7">
            <w:pPr>
              <w:pStyle w:val="ListParagraph"/>
              <w:numPr>
                <w:ilvl w:val="0"/>
                <w:numId w:val="15"/>
              </w:numPr>
            </w:pPr>
            <w:r w:rsidRPr="00FF58D3">
              <w:t xml:space="preserve">Make recommendations to the licensee regarding changes in its business systems, practices and the management of its operations, as necessary. </w:t>
            </w:r>
          </w:p>
          <w:p w14:paraId="53A8BA04" w14:textId="77777777" w:rsidR="003812D9" w:rsidRPr="00FF58D3" w:rsidRDefault="003812D9" w:rsidP="009720D7">
            <w:pPr>
              <w:pStyle w:val="ListParagraph"/>
              <w:numPr>
                <w:ilvl w:val="0"/>
                <w:numId w:val="15"/>
              </w:numPr>
            </w:pPr>
            <w:r w:rsidRPr="00FF58D3">
              <w:t xml:space="preserve">Ensure that a system of supervision is in place to ensure that all requirements under the law are met. </w:t>
            </w:r>
          </w:p>
          <w:p w14:paraId="0AF50153" w14:textId="77777777" w:rsidR="003812D9" w:rsidRDefault="003812D9" w:rsidP="009720D7">
            <w:pPr>
              <w:pStyle w:val="ListParagraph"/>
              <w:numPr>
                <w:ilvl w:val="0"/>
                <w:numId w:val="15"/>
              </w:numPr>
            </w:pPr>
            <w:r w:rsidRPr="00FF58D3">
              <w:t>Provide attestations on the licensee's behalf about the licensee and about the licensee's compliance with the Act, as may be required by the Superintendent.</w:t>
            </w:r>
          </w:p>
          <w:p w14:paraId="744086C5" w14:textId="77777777" w:rsidR="003812D9" w:rsidRDefault="003812D9" w:rsidP="009720D7"/>
          <w:p w14:paraId="6A7F278E" w14:textId="77777777" w:rsidR="003812D9" w:rsidRDefault="003812D9" w:rsidP="009720D7">
            <w:r>
              <w:t>Where there are multiple facilities governed by one Service Provider license, a single Principal Representative shall be responsible for the compliance of all facilities.</w:t>
            </w:r>
          </w:p>
          <w:p w14:paraId="2B1D5352" w14:textId="77777777" w:rsidR="003812D9" w:rsidRDefault="003812D9" w:rsidP="009720D7"/>
          <w:p w14:paraId="1F123760" w14:textId="77777777" w:rsidR="003812D9" w:rsidRDefault="003812D9" w:rsidP="009720D7">
            <w:r>
              <w:t>While the Principal Representative may designate other employees of the facility to act on their behalf when they are unavailable, it is understood that the PR is nevertheless ultimately accountable for the duties outlined above.</w:t>
            </w:r>
          </w:p>
          <w:p w14:paraId="18E31566" w14:textId="77777777" w:rsidR="003812D9" w:rsidRDefault="003812D9" w:rsidP="009720D7"/>
        </w:tc>
      </w:tr>
      <w:tr w:rsidR="003812D9" w14:paraId="6F71CD4E" w14:textId="77777777" w:rsidTr="009720D7">
        <w:trPr>
          <w:trHeight w:val="364"/>
        </w:trPr>
        <w:tc>
          <w:tcPr>
            <w:tcW w:w="0" w:type="auto"/>
            <w:tcBorders>
              <w:top w:val="single" w:sz="12" w:space="0" w:color="auto"/>
              <w:left w:val="nil"/>
              <w:bottom w:val="nil"/>
              <w:right w:val="nil"/>
            </w:tcBorders>
          </w:tcPr>
          <w:p w14:paraId="7AECF4A1" w14:textId="77777777" w:rsidR="003812D9" w:rsidRPr="00360913" w:rsidRDefault="003812D9" w:rsidP="009720D7">
            <w:pPr>
              <w:rPr>
                <w:b/>
              </w:rPr>
            </w:pPr>
            <w:r w:rsidRPr="00360913">
              <w:rPr>
                <w:b/>
                <w:sz w:val="28"/>
              </w:rPr>
              <w:t>References:</w:t>
            </w:r>
          </w:p>
        </w:tc>
      </w:tr>
      <w:tr w:rsidR="003812D9" w14:paraId="3C337FF1" w14:textId="77777777" w:rsidTr="009720D7">
        <w:trPr>
          <w:trHeight w:val="364"/>
        </w:trPr>
        <w:tc>
          <w:tcPr>
            <w:tcW w:w="0" w:type="auto"/>
            <w:tcBorders>
              <w:top w:val="nil"/>
              <w:left w:val="nil"/>
              <w:bottom w:val="nil"/>
              <w:right w:val="nil"/>
            </w:tcBorders>
          </w:tcPr>
          <w:p w14:paraId="7BDE1D3F" w14:textId="77777777" w:rsidR="003812D9" w:rsidRPr="00CB403D" w:rsidRDefault="003812D9" w:rsidP="009720D7">
            <w:r w:rsidRPr="00CB403D">
              <w:t>O.Reg 349/13, Section 2</w:t>
            </w:r>
          </w:p>
          <w:p w14:paraId="1314FA18" w14:textId="77777777" w:rsidR="003812D9" w:rsidRPr="00CB403D" w:rsidRDefault="003812D9" w:rsidP="009720D7">
            <w:r w:rsidRPr="00CB403D">
              <w:t>O.Reg 90/14, Section 18</w:t>
            </w:r>
          </w:p>
          <w:p w14:paraId="26CB161B" w14:textId="77777777" w:rsidR="003812D9" w:rsidRPr="00CB403D" w:rsidRDefault="003812D9" w:rsidP="009720D7">
            <w:r w:rsidRPr="00CB403D">
              <w:t>FSCO Service Provider FAQs</w:t>
            </w:r>
          </w:p>
          <w:p w14:paraId="581BC3CD" w14:textId="77777777" w:rsidR="003812D9" w:rsidRPr="004D0964" w:rsidRDefault="00CD6C8E" w:rsidP="009720D7">
            <w:pPr>
              <w:rPr>
                <w:i/>
              </w:rPr>
            </w:pPr>
            <w:hyperlink r:id="rId7" w:history="1">
              <w:r w:rsidR="003812D9" w:rsidRPr="00CB403D">
                <w:rPr>
                  <w:rStyle w:val="Hyperlink"/>
                </w:rPr>
                <w:t>https://www.fsco.gov.on.ca/en/service-providers/faqs/Pages/about-the-principal-representative.aspx</w:t>
              </w:r>
            </w:hyperlink>
            <w:r w:rsidR="003812D9">
              <w:rPr>
                <w:i/>
              </w:rPr>
              <w:t xml:space="preserve"> </w:t>
            </w:r>
          </w:p>
        </w:tc>
      </w:tr>
    </w:tbl>
    <w:p w14:paraId="5CEB1BB1" w14:textId="1F9E6A59" w:rsidR="009720D7" w:rsidRDefault="009720D7"/>
    <w:p w14:paraId="1B62AB21" w14:textId="77777777" w:rsidR="009720D7" w:rsidRDefault="009720D7">
      <w:r>
        <w:br w:type="page"/>
      </w:r>
    </w:p>
    <w:tbl>
      <w:tblPr>
        <w:tblStyle w:val="TableGrid"/>
        <w:tblW w:w="0" w:type="auto"/>
        <w:tblLook w:val="04A0" w:firstRow="1" w:lastRow="0" w:firstColumn="1" w:lastColumn="0" w:noHBand="0" w:noVBand="1"/>
      </w:tblPr>
      <w:tblGrid>
        <w:gridCol w:w="9360"/>
      </w:tblGrid>
      <w:tr w:rsidR="003812D9" w14:paraId="470EC505" w14:textId="77777777" w:rsidTr="009720D7">
        <w:tc>
          <w:tcPr>
            <w:tcW w:w="0" w:type="auto"/>
            <w:tcBorders>
              <w:top w:val="nil"/>
              <w:left w:val="nil"/>
              <w:bottom w:val="nil"/>
              <w:right w:val="nil"/>
            </w:tcBorders>
          </w:tcPr>
          <w:p w14:paraId="72D74213" w14:textId="77777777" w:rsidR="003812D9" w:rsidRPr="006D3B8D" w:rsidRDefault="003812D9" w:rsidP="009720D7">
            <w:pPr>
              <w:pStyle w:val="Heading2"/>
              <w:outlineLvl w:val="1"/>
              <w:rPr>
                <w:rFonts w:asciiTheme="minorHAnsi" w:hAnsiTheme="minorHAnsi"/>
                <w:b/>
                <w:sz w:val="28"/>
                <w:szCs w:val="28"/>
              </w:rPr>
            </w:pPr>
            <w:bookmarkStart w:id="2" w:name="_Periodic_Reviews"/>
            <w:bookmarkEnd w:id="2"/>
            <w:r w:rsidRPr="006D3B8D">
              <w:rPr>
                <w:rFonts w:asciiTheme="minorHAnsi" w:hAnsiTheme="minorHAnsi"/>
                <w:b/>
                <w:color w:val="auto"/>
                <w:sz w:val="28"/>
                <w:szCs w:val="28"/>
              </w:rPr>
              <w:t>Periodic Reviews</w:t>
            </w:r>
          </w:p>
        </w:tc>
      </w:tr>
      <w:tr w:rsidR="003812D9" w14:paraId="1EC55880" w14:textId="77777777" w:rsidTr="009720D7">
        <w:tc>
          <w:tcPr>
            <w:tcW w:w="0" w:type="auto"/>
            <w:tcBorders>
              <w:top w:val="nil"/>
              <w:left w:val="nil"/>
              <w:bottom w:val="single" w:sz="12" w:space="0" w:color="auto"/>
              <w:right w:val="nil"/>
            </w:tcBorders>
          </w:tcPr>
          <w:p w14:paraId="1CA91CDF" w14:textId="77777777" w:rsidR="003812D9" w:rsidRDefault="003812D9" w:rsidP="009720D7"/>
        </w:tc>
      </w:tr>
      <w:tr w:rsidR="003812D9" w14:paraId="386CAB93" w14:textId="77777777" w:rsidTr="009720D7">
        <w:tc>
          <w:tcPr>
            <w:tcW w:w="0" w:type="auto"/>
            <w:tcBorders>
              <w:top w:val="single" w:sz="12" w:space="0" w:color="auto"/>
              <w:left w:val="nil"/>
              <w:bottom w:val="nil"/>
              <w:right w:val="nil"/>
            </w:tcBorders>
          </w:tcPr>
          <w:p w14:paraId="13E0F6E7" w14:textId="77777777" w:rsidR="003812D9" w:rsidRPr="003E1920" w:rsidRDefault="003812D9" w:rsidP="009720D7">
            <w:pPr>
              <w:rPr>
                <w:b/>
              </w:rPr>
            </w:pPr>
            <w:r w:rsidRPr="003E1920">
              <w:rPr>
                <w:b/>
                <w:sz w:val="28"/>
              </w:rPr>
              <w:t>Policy:</w:t>
            </w:r>
          </w:p>
        </w:tc>
      </w:tr>
      <w:tr w:rsidR="003812D9" w14:paraId="3DFBBBC0" w14:textId="77777777" w:rsidTr="009720D7">
        <w:tc>
          <w:tcPr>
            <w:tcW w:w="0" w:type="auto"/>
            <w:tcBorders>
              <w:top w:val="nil"/>
              <w:left w:val="nil"/>
              <w:bottom w:val="nil"/>
              <w:right w:val="nil"/>
            </w:tcBorders>
          </w:tcPr>
          <w:p w14:paraId="3BFEEDF6" w14:textId="77777777" w:rsidR="003812D9" w:rsidRPr="004D0964" w:rsidRDefault="003812D9" w:rsidP="009720D7">
            <w:pPr>
              <w:rPr>
                <w:i/>
              </w:rPr>
            </w:pPr>
            <w:r>
              <w:t>Periodic reviews of the forms, plans, invoices, documents and other information submitted to insurers must be conducted to ensure we are in compliance with the law and applicable guidelines, and to also ensure the reconciliation of billings.</w:t>
            </w:r>
          </w:p>
        </w:tc>
      </w:tr>
      <w:tr w:rsidR="003812D9" w14:paraId="30B63B56" w14:textId="77777777" w:rsidTr="009720D7">
        <w:tc>
          <w:tcPr>
            <w:tcW w:w="0" w:type="auto"/>
            <w:tcBorders>
              <w:top w:val="nil"/>
              <w:left w:val="nil"/>
              <w:bottom w:val="single" w:sz="12" w:space="0" w:color="auto"/>
              <w:right w:val="nil"/>
            </w:tcBorders>
          </w:tcPr>
          <w:p w14:paraId="7D5E963A" w14:textId="77777777" w:rsidR="003812D9" w:rsidRDefault="003812D9" w:rsidP="009720D7"/>
        </w:tc>
      </w:tr>
      <w:tr w:rsidR="003812D9" w14:paraId="1348F13C" w14:textId="77777777" w:rsidTr="009720D7">
        <w:tc>
          <w:tcPr>
            <w:tcW w:w="0" w:type="auto"/>
            <w:tcBorders>
              <w:top w:val="single" w:sz="12" w:space="0" w:color="auto"/>
              <w:left w:val="nil"/>
              <w:bottom w:val="nil"/>
              <w:right w:val="nil"/>
            </w:tcBorders>
          </w:tcPr>
          <w:p w14:paraId="5A0F2D47" w14:textId="77777777" w:rsidR="003812D9" w:rsidRPr="003E1920" w:rsidRDefault="003812D9" w:rsidP="009720D7">
            <w:pPr>
              <w:rPr>
                <w:b/>
              </w:rPr>
            </w:pPr>
            <w:r w:rsidRPr="003E1920">
              <w:rPr>
                <w:b/>
                <w:sz w:val="28"/>
              </w:rPr>
              <w:t>Procedure:</w:t>
            </w:r>
          </w:p>
        </w:tc>
      </w:tr>
      <w:tr w:rsidR="003812D9" w14:paraId="2CE8165F" w14:textId="77777777" w:rsidTr="009720D7">
        <w:trPr>
          <w:trHeight w:val="3571"/>
        </w:trPr>
        <w:tc>
          <w:tcPr>
            <w:tcW w:w="0" w:type="auto"/>
            <w:tcBorders>
              <w:top w:val="nil"/>
              <w:left w:val="nil"/>
              <w:bottom w:val="single" w:sz="12" w:space="0" w:color="auto"/>
              <w:right w:val="nil"/>
            </w:tcBorders>
          </w:tcPr>
          <w:p w14:paraId="705B489C" w14:textId="77777777" w:rsidR="003812D9" w:rsidRPr="0045412F" w:rsidRDefault="003812D9" w:rsidP="009720D7">
            <w:r w:rsidRPr="0045412F">
              <w:t xml:space="preserve">The Principal Representative should ensure that a review of forms submitted to insurers is undertaken on a regular basis.  The review must include, but is not limited to a reconciliation of HCAI invoices and payments with the facility’s accounting or financial records.  </w:t>
            </w:r>
          </w:p>
          <w:p w14:paraId="78FD8340" w14:textId="77777777" w:rsidR="003812D9" w:rsidRPr="0045412F" w:rsidRDefault="003812D9" w:rsidP="009720D7"/>
          <w:p w14:paraId="30A134BF" w14:textId="77777777" w:rsidR="003812D9" w:rsidRPr="0045412F" w:rsidRDefault="003812D9" w:rsidP="009720D7">
            <w:r w:rsidRPr="0045412F">
              <w:t xml:space="preserve">Reviews must be conducted at least:  </w:t>
            </w:r>
          </w:p>
          <w:p w14:paraId="1F5748A4" w14:textId="0BD821F2" w:rsidR="003812D9" w:rsidRPr="0045412F" w:rsidRDefault="003812D9" w:rsidP="009720D7">
            <w:pPr>
              <w:pStyle w:val="ListParagraph"/>
              <w:numPr>
                <w:ilvl w:val="0"/>
                <w:numId w:val="17"/>
              </w:numPr>
            </w:pPr>
            <w:r w:rsidRPr="0045412F">
              <w:t>Once every three (3) months, if the service provider was paid $50,000 or more for listed expenses by automobile insurers in the calendar year before the review.</w:t>
            </w:r>
          </w:p>
          <w:p w14:paraId="728A7EC9" w14:textId="7D9AEA45" w:rsidR="003812D9" w:rsidRPr="0045412F" w:rsidRDefault="003812D9" w:rsidP="009720D7">
            <w:pPr>
              <w:pStyle w:val="ListParagraph"/>
              <w:numPr>
                <w:ilvl w:val="0"/>
                <w:numId w:val="17"/>
              </w:numPr>
            </w:pPr>
            <w:r w:rsidRPr="0045412F">
              <w:t>Once every 12 months, if the service provider was paid less than $50,000 for listed expenses by automobile insurers in the calendar year before the review.</w:t>
            </w:r>
          </w:p>
          <w:p w14:paraId="462EE299" w14:textId="77777777" w:rsidR="003812D9" w:rsidRPr="0045412F" w:rsidRDefault="003812D9" w:rsidP="009720D7"/>
          <w:p w14:paraId="401A9252" w14:textId="77777777" w:rsidR="003812D9" w:rsidRPr="0045412F" w:rsidRDefault="003812D9" w:rsidP="009720D7">
            <w:pPr>
              <w:rPr>
                <w:b/>
              </w:rPr>
            </w:pPr>
            <w:r w:rsidRPr="0045412F">
              <w:rPr>
                <w:b/>
              </w:rPr>
              <w:t>Reconciliation of HCAI billings</w:t>
            </w:r>
          </w:p>
          <w:p w14:paraId="566C2815" w14:textId="77777777" w:rsidR="003812D9" w:rsidRPr="0045412F" w:rsidRDefault="003812D9" w:rsidP="009720D7"/>
          <w:p w14:paraId="0E4A94BC" w14:textId="77777777" w:rsidR="003812D9" w:rsidRPr="0045412F" w:rsidRDefault="003812D9" w:rsidP="009720D7">
            <w:r w:rsidRPr="0045412F">
              <w:t>The Principle Representative should ensure that any invoices submitted through HCAI correspond with the clinical notes provided for each insured person, as well as any attendance records kept by the facility.  This may involve a review of the service dates, the provider(s) listed at each session, and the length of time of each service or report provided.</w:t>
            </w:r>
          </w:p>
          <w:p w14:paraId="5E38A160" w14:textId="77777777" w:rsidR="003812D9" w:rsidRPr="0045412F" w:rsidRDefault="003812D9" w:rsidP="009720D7"/>
          <w:p w14:paraId="3D93B8BE" w14:textId="77777777" w:rsidR="003812D9" w:rsidRPr="0045412F" w:rsidRDefault="003812D9" w:rsidP="009720D7">
            <w:r w:rsidRPr="0045412F">
              <w:t>Where the services of a regulated health care provider is listed on the invoice, we are also required to make available for their review any invoices submitted related to their services in order that they may meet the requirements of their regulatory College.  This review shall be conducted at a time and location that is convenient for both the service provider and the PR.</w:t>
            </w:r>
          </w:p>
          <w:p w14:paraId="672314D5" w14:textId="77777777" w:rsidR="003812D9" w:rsidRPr="0045412F" w:rsidRDefault="003812D9" w:rsidP="009720D7"/>
          <w:p w14:paraId="47E317FB" w14:textId="77777777" w:rsidR="003812D9" w:rsidRPr="0045412F" w:rsidRDefault="003812D9" w:rsidP="009720D7">
            <w:r w:rsidRPr="0045412F">
              <w:t>Any discrepancies between internal clinical records and HCAI invoices submitted should be addressed immediately by the Principle Representative.</w:t>
            </w:r>
          </w:p>
          <w:p w14:paraId="1EC82175" w14:textId="77777777" w:rsidR="003812D9" w:rsidRPr="0045412F" w:rsidRDefault="003812D9" w:rsidP="009720D7"/>
          <w:p w14:paraId="7EB8469D" w14:textId="77777777" w:rsidR="003812D9" w:rsidRPr="0045412F" w:rsidRDefault="003812D9" w:rsidP="009720D7">
            <w:pPr>
              <w:rPr>
                <w:b/>
              </w:rPr>
            </w:pPr>
            <w:r w:rsidRPr="0045412F">
              <w:rPr>
                <w:b/>
              </w:rPr>
              <w:t>Annual Information Return (AIR)</w:t>
            </w:r>
          </w:p>
          <w:p w14:paraId="7E79EF51" w14:textId="77777777" w:rsidR="003812D9" w:rsidRPr="0045412F" w:rsidRDefault="003812D9" w:rsidP="009720D7">
            <w:r w:rsidRPr="0045412F">
              <w:t>The Principal Representative is also responsible for the completion and submission of the Annual Information Return (AIR) to FSCO.</w:t>
            </w:r>
          </w:p>
          <w:p w14:paraId="26DEE10D" w14:textId="77777777" w:rsidR="003812D9" w:rsidRPr="0045412F" w:rsidRDefault="003812D9" w:rsidP="009720D7"/>
          <w:p w14:paraId="4F6C757B" w14:textId="77777777" w:rsidR="003812D9" w:rsidRPr="0045412F" w:rsidRDefault="003812D9" w:rsidP="009720D7">
            <w:r w:rsidRPr="0045412F">
              <w:t>The AIR must be completed electronically by March 31</w:t>
            </w:r>
            <w:r w:rsidRPr="0045412F">
              <w:rPr>
                <w:vertAlign w:val="superscript"/>
              </w:rPr>
              <w:t>st</w:t>
            </w:r>
            <w:r w:rsidRPr="0045412F">
              <w:t xml:space="preserve"> every year.  The principal representative will receive an email from FSCO with a personalized link to the AIR.  Alternatively, the principal representative may access the AIR directly from the FSCO website after they login to their account.</w:t>
            </w:r>
          </w:p>
          <w:p w14:paraId="0EE3CDA6" w14:textId="77777777" w:rsidR="003812D9" w:rsidRPr="0045412F" w:rsidRDefault="003812D9" w:rsidP="009720D7"/>
          <w:p w14:paraId="5C907512" w14:textId="3B1A6376" w:rsidR="003812D9" w:rsidRPr="0045412F" w:rsidRDefault="003812D9" w:rsidP="009720D7">
            <w:r w:rsidRPr="0045412F">
              <w:t xml:space="preserve">At the time of submission of the AIR, the Principal Representative shall also be responsible for submitting payment for their annual licensing fee as determined by the formula set out by FSCO. </w:t>
            </w:r>
          </w:p>
        </w:tc>
      </w:tr>
      <w:tr w:rsidR="003812D9" w14:paraId="7B484DE9" w14:textId="77777777" w:rsidTr="009720D7">
        <w:trPr>
          <w:trHeight w:val="364"/>
        </w:trPr>
        <w:tc>
          <w:tcPr>
            <w:tcW w:w="0" w:type="auto"/>
            <w:tcBorders>
              <w:top w:val="single" w:sz="12" w:space="0" w:color="auto"/>
              <w:left w:val="nil"/>
              <w:bottom w:val="nil"/>
              <w:right w:val="nil"/>
            </w:tcBorders>
          </w:tcPr>
          <w:p w14:paraId="5EAF0464" w14:textId="77777777" w:rsidR="003812D9" w:rsidRPr="00360913" w:rsidRDefault="003812D9" w:rsidP="009720D7">
            <w:pPr>
              <w:rPr>
                <w:b/>
              </w:rPr>
            </w:pPr>
            <w:r w:rsidRPr="00360913">
              <w:rPr>
                <w:b/>
                <w:sz w:val="28"/>
              </w:rPr>
              <w:t>References:</w:t>
            </w:r>
          </w:p>
        </w:tc>
      </w:tr>
      <w:tr w:rsidR="003812D9" w14:paraId="02E0F095" w14:textId="77777777" w:rsidTr="009720D7">
        <w:trPr>
          <w:trHeight w:val="364"/>
        </w:trPr>
        <w:tc>
          <w:tcPr>
            <w:tcW w:w="0" w:type="auto"/>
            <w:tcBorders>
              <w:top w:val="nil"/>
              <w:left w:val="nil"/>
              <w:bottom w:val="nil"/>
              <w:right w:val="nil"/>
            </w:tcBorders>
          </w:tcPr>
          <w:p w14:paraId="1FE1DED4" w14:textId="77777777" w:rsidR="003812D9" w:rsidRDefault="003812D9" w:rsidP="009720D7">
            <w:pPr>
              <w:rPr>
                <w:i/>
              </w:rPr>
            </w:pPr>
            <w:r>
              <w:rPr>
                <w:i/>
              </w:rPr>
              <w:t>HCAI Guideline, 2014</w:t>
            </w:r>
          </w:p>
          <w:p w14:paraId="372E362B" w14:textId="77777777" w:rsidR="003812D9" w:rsidRPr="004D0964" w:rsidRDefault="003812D9" w:rsidP="009720D7">
            <w:pPr>
              <w:rPr>
                <w:i/>
              </w:rPr>
            </w:pPr>
            <w:r w:rsidRPr="00506219">
              <w:rPr>
                <w:i/>
              </w:rPr>
              <w:t>Service Providers — Standards For Business Systems And Practices</w:t>
            </w:r>
            <w:r>
              <w:rPr>
                <w:i/>
              </w:rPr>
              <w:t>, O. Reg 90/14</w:t>
            </w:r>
          </w:p>
        </w:tc>
      </w:tr>
    </w:tbl>
    <w:p w14:paraId="5F494E73" w14:textId="1EC00CAE" w:rsidR="000E4F9D" w:rsidRDefault="000E4F9D"/>
    <w:tbl>
      <w:tblPr>
        <w:tblStyle w:val="TableGrid1"/>
        <w:tblW w:w="0" w:type="auto"/>
        <w:tblLook w:val="04A0" w:firstRow="1" w:lastRow="0" w:firstColumn="1" w:lastColumn="0" w:noHBand="0" w:noVBand="1"/>
      </w:tblPr>
      <w:tblGrid>
        <w:gridCol w:w="9360"/>
      </w:tblGrid>
      <w:tr w:rsidR="000E4F9D" w:rsidRPr="000E4F9D" w14:paraId="16FDDDA9" w14:textId="77777777" w:rsidTr="009720D7">
        <w:tc>
          <w:tcPr>
            <w:tcW w:w="0" w:type="auto"/>
            <w:tcBorders>
              <w:top w:val="nil"/>
              <w:left w:val="nil"/>
              <w:bottom w:val="nil"/>
              <w:right w:val="nil"/>
            </w:tcBorders>
          </w:tcPr>
          <w:p w14:paraId="020F10A3" w14:textId="77777777" w:rsidR="000E4F9D" w:rsidRPr="006D3B8D" w:rsidRDefault="000E4F9D" w:rsidP="009720D7">
            <w:pPr>
              <w:pStyle w:val="Heading2"/>
              <w:outlineLvl w:val="1"/>
              <w:rPr>
                <w:rFonts w:asciiTheme="minorHAnsi" w:hAnsiTheme="minorHAnsi"/>
                <w:b/>
              </w:rPr>
            </w:pPr>
            <w:bookmarkStart w:id="3" w:name="_Submission_of_Forms"/>
            <w:bookmarkEnd w:id="3"/>
            <w:r w:rsidRPr="006D3B8D">
              <w:rPr>
                <w:rFonts w:asciiTheme="minorHAnsi" w:hAnsiTheme="minorHAnsi"/>
                <w:b/>
                <w:color w:val="auto"/>
                <w:sz w:val="28"/>
              </w:rPr>
              <w:t>Submission of Forms to Insurers</w:t>
            </w:r>
          </w:p>
        </w:tc>
      </w:tr>
      <w:tr w:rsidR="000E4F9D" w:rsidRPr="000E4F9D" w14:paraId="7D1B3B9E" w14:textId="77777777" w:rsidTr="009720D7">
        <w:tc>
          <w:tcPr>
            <w:tcW w:w="0" w:type="auto"/>
            <w:tcBorders>
              <w:top w:val="nil"/>
              <w:left w:val="nil"/>
              <w:bottom w:val="single" w:sz="12" w:space="0" w:color="auto"/>
              <w:right w:val="nil"/>
            </w:tcBorders>
          </w:tcPr>
          <w:p w14:paraId="242D68D3" w14:textId="77777777" w:rsidR="000E4F9D" w:rsidRPr="000E4F9D" w:rsidRDefault="000E4F9D" w:rsidP="009720D7"/>
        </w:tc>
      </w:tr>
      <w:tr w:rsidR="000E4F9D" w:rsidRPr="000E4F9D" w14:paraId="42F852FC" w14:textId="77777777" w:rsidTr="009720D7">
        <w:tc>
          <w:tcPr>
            <w:tcW w:w="0" w:type="auto"/>
            <w:tcBorders>
              <w:top w:val="single" w:sz="12" w:space="0" w:color="auto"/>
              <w:left w:val="nil"/>
              <w:bottom w:val="nil"/>
              <w:right w:val="nil"/>
            </w:tcBorders>
          </w:tcPr>
          <w:p w14:paraId="18CB1BDB" w14:textId="77777777" w:rsidR="000E4F9D" w:rsidRPr="000E4F9D" w:rsidRDefault="000E4F9D" w:rsidP="009720D7">
            <w:pPr>
              <w:rPr>
                <w:b/>
              </w:rPr>
            </w:pPr>
            <w:r w:rsidRPr="000E4F9D">
              <w:rPr>
                <w:b/>
                <w:sz w:val="28"/>
              </w:rPr>
              <w:t>Policy:</w:t>
            </w:r>
          </w:p>
        </w:tc>
      </w:tr>
      <w:tr w:rsidR="000E4F9D" w:rsidRPr="000E4F9D" w14:paraId="18B66279" w14:textId="77777777" w:rsidTr="009720D7">
        <w:tc>
          <w:tcPr>
            <w:tcW w:w="0" w:type="auto"/>
            <w:tcBorders>
              <w:top w:val="nil"/>
              <w:left w:val="nil"/>
              <w:bottom w:val="nil"/>
              <w:right w:val="nil"/>
            </w:tcBorders>
          </w:tcPr>
          <w:p w14:paraId="4B9470C0" w14:textId="77777777" w:rsidR="000E4F9D" w:rsidRPr="000E4F9D" w:rsidRDefault="000E4F9D" w:rsidP="009720D7">
            <w:r w:rsidRPr="000E4F9D">
              <w:t>All forms submitted to insurers must adhere to the standards and regulations set out in the Insurance Act and Associated Guidelines</w:t>
            </w:r>
          </w:p>
        </w:tc>
      </w:tr>
      <w:tr w:rsidR="000E4F9D" w:rsidRPr="000E4F9D" w14:paraId="37B4C1E1" w14:textId="77777777" w:rsidTr="009720D7">
        <w:tc>
          <w:tcPr>
            <w:tcW w:w="0" w:type="auto"/>
            <w:tcBorders>
              <w:top w:val="nil"/>
              <w:left w:val="nil"/>
              <w:bottom w:val="single" w:sz="12" w:space="0" w:color="auto"/>
              <w:right w:val="nil"/>
            </w:tcBorders>
          </w:tcPr>
          <w:p w14:paraId="27EC84F0" w14:textId="77777777" w:rsidR="000E4F9D" w:rsidRPr="000E4F9D" w:rsidRDefault="000E4F9D" w:rsidP="009720D7"/>
        </w:tc>
      </w:tr>
      <w:tr w:rsidR="000E4F9D" w:rsidRPr="000E4F9D" w14:paraId="13E50AF7" w14:textId="77777777" w:rsidTr="009720D7">
        <w:tc>
          <w:tcPr>
            <w:tcW w:w="0" w:type="auto"/>
            <w:tcBorders>
              <w:top w:val="single" w:sz="12" w:space="0" w:color="auto"/>
              <w:left w:val="nil"/>
              <w:bottom w:val="nil"/>
              <w:right w:val="nil"/>
            </w:tcBorders>
          </w:tcPr>
          <w:p w14:paraId="2C7EB4A6" w14:textId="77777777" w:rsidR="000E4F9D" w:rsidRPr="000E4F9D" w:rsidRDefault="000E4F9D" w:rsidP="009720D7">
            <w:pPr>
              <w:rPr>
                <w:b/>
              </w:rPr>
            </w:pPr>
            <w:r w:rsidRPr="000E4F9D">
              <w:rPr>
                <w:b/>
                <w:sz w:val="28"/>
              </w:rPr>
              <w:t>Procedure:</w:t>
            </w:r>
          </w:p>
        </w:tc>
      </w:tr>
      <w:tr w:rsidR="000E4F9D" w:rsidRPr="000E4F9D" w14:paraId="1AC52416" w14:textId="77777777" w:rsidTr="009720D7">
        <w:trPr>
          <w:trHeight w:val="3571"/>
        </w:trPr>
        <w:tc>
          <w:tcPr>
            <w:tcW w:w="0" w:type="auto"/>
            <w:tcBorders>
              <w:top w:val="nil"/>
              <w:left w:val="nil"/>
              <w:bottom w:val="single" w:sz="12" w:space="0" w:color="auto"/>
              <w:right w:val="nil"/>
            </w:tcBorders>
          </w:tcPr>
          <w:p w14:paraId="54E26438" w14:textId="77777777" w:rsidR="000E4F9D" w:rsidRPr="000E4F9D" w:rsidRDefault="000E4F9D" w:rsidP="009720D7">
            <w:r w:rsidRPr="000E4F9D">
              <w:t>The Principal Representative shall ensure that the facility uses the appropriate forms for submission of information to insurers, and that these forms are the most current version approved by FSCO.</w:t>
            </w:r>
          </w:p>
          <w:p w14:paraId="0C2BA4EB" w14:textId="77777777" w:rsidR="000E4F9D" w:rsidRPr="000E4F9D" w:rsidRDefault="000E4F9D" w:rsidP="009720D7"/>
          <w:p w14:paraId="0162866B" w14:textId="77777777" w:rsidR="000E4F9D" w:rsidRPr="000E4F9D" w:rsidRDefault="000E4F9D" w:rsidP="009720D7">
            <w:r w:rsidRPr="000E4F9D">
              <w:t>The OCF 18, 21 and 23 shall be submitted via HCAI. If an OCF 21 is created for the sole purpose of invoicing for an OCF 3 (Disability Certificate), the OCF 21 may be submitted via HCAI, or directly to the insurer by fax, email or mail.</w:t>
            </w:r>
          </w:p>
          <w:p w14:paraId="3BCB6F71" w14:textId="77777777" w:rsidR="000E4F9D" w:rsidRPr="000E4F9D" w:rsidRDefault="000E4F9D" w:rsidP="009720D7"/>
          <w:p w14:paraId="067F2137" w14:textId="77777777" w:rsidR="000E4F9D" w:rsidRPr="000E4F9D" w:rsidRDefault="000E4F9D" w:rsidP="009720D7">
            <w:r w:rsidRPr="000E4F9D">
              <w:t>The information in any completed field must comply with the validation rules set out in Appendix 3 of the HCAI Guideline.</w:t>
            </w:r>
          </w:p>
          <w:p w14:paraId="5629EDC8" w14:textId="77777777" w:rsidR="000E4F9D" w:rsidRPr="000E4F9D" w:rsidRDefault="000E4F9D" w:rsidP="009720D7"/>
          <w:p w14:paraId="2193F158" w14:textId="77777777" w:rsidR="000E4F9D" w:rsidRPr="000E4F9D" w:rsidRDefault="000E4F9D" w:rsidP="009720D7">
            <w:r w:rsidRPr="000E4F9D">
              <w:t>Where the form specifies the format in which certain information (e.g., a date) is to be provided, the information must be provided in that format.</w:t>
            </w:r>
          </w:p>
          <w:p w14:paraId="439E6EB9" w14:textId="77777777" w:rsidR="000E4F9D" w:rsidRPr="000E4F9D" w:rsidRDefault="000E4F9D" w:rsidP="009720D7"/>
          <w:p w14:paraId="300A7A10" w14:textId="77777777" w:rsidR="000E4F9D" w:rsidRPr="000E4F9D" w:rsidRDefault="000E4F9D" w:rsidP="009720D7">
            <w:r w:rsidRPr="000E4F9D">
              <w:t>If the document is delivered in paper form, all completed fields must be legible.</w:t>
            </w:r>
          </w:p>
          <w:p w14:paraId="1CF97CE6" w14:textId="77777777" w:rsidR="000E4F9D" w:rsidRPr="000E4F9D" w:rsidRDefault="000E4F9D" w:rsidP="009720D7"/>
          <w:p w14:paraId="2A39492A" w14:textId="77777777" w:rsidR="000E4F9D" w:rsidRPr="000E4F9D" w:rsidRDefault="000E4F9D" w:rsidP="009720D7">
            <w:r w:rsidRPr="000E4F9D">
              <w:t xml:space="preserve">All attachments must be legible. </w:t>
            </w:r>
          </w:p>
          <w:p w14:paraId="72B8A047" w14:textId="77777777" w:rsidR="000E4F9D" w:rsidRPr="000E4F9D" w:rsidRDefault="000E4F9D" w:rsidP="009720D7"/>
          <w:p w14:paraId="2FE9C3B2" w14:textId="77777777" w:rsidR="000E4F9D" w:rsidRPr="000E4F9D" w:rsidRDefault="000E4F9D" w:rsidP="009720D7">
            <w:r w:rsidRPr="000E4F9D">
              <w:t>All providers referenced on the form shall have signed agreements with the facility to be associated with the facility.</w:t>
            </w:r>
          </w:p>
          <w:p w14:paraId="36055FE7" w14:textId="77777777" w:rsidR="000E4F9D" w:rsidRPr="000E4F9D" w:rsidRDefault="000E4F9D" w:rsidP="009720D7"/>
          <w:p w14:paraId="073CEB67" w14:textId="77777777" w:rsidR="000E4F9D" w:rsidRPr="000E4F9D" w:rsidRDefault="000E4F9D" w:rsidP="009720D7">
            <w:pPr>
              <w:rPr>
                <w:b/>
              </w:rPr>
            </w:pPr>
            <w:r w:rsidRPr="000E4F9D">
              <w:rPr>
                <w:b/>
              </w:rPr>
              <w:t>OCF 18 and OCF 23</w:t>
            </w:r>
          </w:p>
          <w:p w14:paraId="471F70A9" w14:textId="7EECB1B9" w:rsidR="000E4F9D" w:rsidRPr="000E4F9D" w:rsidRDefault="000E4F9D" w:rsidP="009720D7">
            <w:r w:rsidRPr="000E4F9D">
              <w:t xml:space="preserve">The OCF 18 or OCF 23 shall be reviewed with the </w:t>
            </w:r>
            <w:r w:rsidR="00716F23">
              <w:t>insured</w:t>
            </w:r>
            <w:r w:rsidRPr="000E4F9D">
              <w:t xml:space="preserve"> prior to submission to the insurer to ensure that the</w:t>
            </w:r>
            <w:r w:rsidR="00716F23">
              <w:t>y</w:t>
            </w:r>
            <w:r w:rsidRPr="000E4F9D">
              <w:t xml:space="preserve"> understand</w:t>
            </w:r>
            <w:r w:rsidR="00716F23">
              <w:t xml:space="preserve"> </w:t>
            </w:r>
            <w:r w:rsidRPr="000E4F9D">
              <w:t xml:space="preserve">the proposed goods and services and associated costs.  The </w:t>
            </w:r>
            <w:r w:rsidR="00716F23">
              <w:t>insured</w:t>
            </w:r>
            <w:r w:rsidRPr="000E4F9D">
              <w:t xml:space="preserve"> will be required to sign </w:t>
            </w:r>
            <w:r w:rsidRPr="000E4F9D">
              <w:rPr>
                <w:u w:val="single"/>
              </w:rPr>
              <w:t>only</w:t>
            </w:r>
            <w:r w:rsidRPr="000E4F9D">
              <w:t xml:space="preserve"> completed forms.</w:t>
            </w:r>
          </w:p>
          <w:p w14:paraId="1C31DD9C" w14:textId="77777777" w:rsidR="000E4F9D" w:rsidRPr="000E4F9D" w:rsidRDefault="000E4F9D" w:rsidP="009720D7"/>
          <w:p w14:paraId="400F77D3" w14:textId="38C53826" w:rsidR="000E4F9D" w:rsidRPr="000E4F9D" w:rsidRDefault="000E4F9D" w:rsidP="009720D7">
            <w:r w:rsidRPr="000E4F9D">
              <w:t xml:space="preserve">Where and OCF 18 or 23 has been submitted electronically, a copy of the form including the </w:t>
            </w:r>
            <w:r w:rsidR="00716F23">
              <w:t>insured’s</w:t>
            </w:r>
            <w:r w:rsidRPr="000E4F9D">
              <w:t xml:space="preserve"> signature must be kept on file and easily retrievable should an insurer or FSCO request to see the document.</w:t>
            </w:r>
          </w:p>
          <w:p w14:paraId="2C749E70" w14:textId="77777777" w:rsidR="000E4F9D" w:rsidRPr="000E4F9D" w:rsidRDefault="000E4F9D" w:rsidP="009720D7"/>
          <w:p w14:paraId="10EEFECA" w14:textId="77777777" w:rsidR="000E4F9D" w:rsidRPr="000E4F9D" w:rsidRDefault="000E4F9D" w:rsidP="009720D7">
            <w:r w:rsidRPr="000E4F9D">
              <w:t xml:space="preserve">For specific policies related to submission of invoices, see </w:t>
            </w:r>
            <w:r w:rsidRPr="000E4F9D">
              <w:rPr>
                <w:b/>
              </w:rPr>
              <w:t>Submission of Invoices</w:t>
            </w:r>
            <w:r w:rsidRPr="000E4F9D">
              <w:t xml:space="preserve"> policy.</w:t>
            </w:r>
          </w:p>
          <w:p w14:paraId="3BB14587" w14:textId="77777777" w:rsidR="000E4F9D" w:rsidRPr="000E4F9D" w:rsidRDefault="000E4F9D" w:rsidP="009720D7"/>
        </w:tc>
      </w:tr>
      <w:tr w:rsidR="000E4F9D" w:rsidRPr="000E4F9D" w14:paraId="3E9B37F2" w14:textId="77777777" w:rsidTr="009720D7">
        <w:trPr>
          <w:trHeight w:val="364"/>
        </w:trPr>
        <w:tc>
          <w:tcPr>
            <w:tcW w:w="0" w:type="auto"/>
            <w:tcBorders>
              <w:top w:val="single" w:sz="12" w:space="0" w:color="auto"/>
              <w:left w:val="nil"/>
              <w:bottom w:val="nil"/>
              <w:right w:val="nil"/>
            </w:tcBorders>
          </w:tcPr>
          <w:p w14:paraId="180623E1" w14:textId="77777777" w:rsidR="000E4F9D" w:rsidRPr="000E4F9D" w:rsidRDefault="000E4F9D" w:rsidP="009720D7">
            <w:pPr>
              <w:rPr>
                <w:b/>
              </w:rPr>
            </w:pPr>
            <w:r w:rsidRPr="000E4F9D">
              <w:rPr>
                <w:b/>
                <w:sz w:val="28"/>
              </w:rPr>
              <w:t>References:</w:t>
            </w:r>
          </w:p>
        </w:tc>
      </w:tr>
      <w:tr w:rsidR="000E4F9D" w:rsidRPr="000E4F9D" w14:paraId="45B7B97A" w14:textId="77777777" w:rsidTr="009720D7">
        <w:trPr>
          <w:trHeight w:val="364"/>
        </w:trPr>
        <w:tc>
          <w:tcPr>
            <w:tcW w:w="0" w:type="auto"/>
            <w:tcBorders>
              <w:top w:val="nil"/>
              <w:left w:val="nil"/>
              <w:bottom w:val="nil"/>
              <w:right w:val="nil"/>
            </w:tcBorders>
          </w:tcPr>
          <w:p w14:paraId="63BE0425" w14:textId="77777777" w:rsidR="000E4F9D" w:rsidRPr="000E4F9D" w:rsidRDefault="000E4F9D" w:rsidP="009720D7">
            <w:r w:rsidRPr="000E4F9D">
              <w:t>HCAI Guideline, 2014</w:t>
            </w:r>
          </w:p>
          <w:p w14:paraId="0BB1F95A" w14:textId="77777777" w:rsidR="000E4F9D" w:rsidRPr="000E4F9D" w:rsidRDefault="000E4F9D" w:rsidP="009720D7">
            <w:pPr>
              <w:rPr>
                <w:i/>
              </w:rPr>
            </w:pPr>
            <w:r w:rsidRPr="000E4F9D">
              <w:t>O.Reg. 7/00 Unfair Or Deceptive Acts Or Practices Section 3(2)</w:t>
            </w:r>
          </w:p>
        </w:tc>
      </w:tr>
    </w:tbl>
    <w:p w14:paraId="4CFB862F" w14:textId="375BBE15" w:rsidR="0068542F" w:rsidRDefault="006854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8542F" w14:paraId="022D7260" w14:textId="77777777" w:rsidTr="009720D7">
        <w:tc>
          <w:tcPr>
            <w:tcW w:w="9350" w:type="dxa"/>
          </w:tcPr>
          <w:p w14:paraId="68578F9D" w14:textId="77777777" w:rsidR="0068542F" w:rsidRPr="006D3B8D" w:rsidRDefault="0068542F" w:rsidP="009720D7">
            <w:pPr>
              <w:pStyle w:val="Heading2"/>
              <w:outlineLvl w:val="1"/>
              <w:rPr>
                <w:rFonts w:asciiTheme="minorHAnsi" w:hAnsiTheme="minorHAnsi"/>
                <w:b/>
              </w:rPr>
            </w:pPr>
            <w:bookmarkStart w:id="4" w:name="_Submission_of_Invoices"/>
            <w:bookmarkEnd w:id="4"/>
            <w:r w:rsidRPr="006D3B8D">
              <w:rPr>
                <w:rFonts w:asciiTheme="minorHAnsi" w:hAnsiTheme="minorHAnsi"/>
                <w:b/>
                <w:color w:val="auto"/>
                <w:sz w:val="28"/>
              </w:rPr>
              <w:t>Submission of Invoices</w:t>
            </w:r>
          </w:p>
        </w:tc>
      </w:tr>
      <w:tr w:rsidR="0068542F" w14:paraId="486A2140" w14:textId="77777777" w:rsidTr="009720D7">
        <w:tc>
          <w:tcPr>
            <w:tcW w:w="9350" w:type="dxa"/>
          </w:tcPr>
          <w:p w14:paraId="2489756A" w14:textId="77777777" w:rsidR="0068542F" w:rsidRDefault="0068542F" w:rsidP="009720D7"/>
        </w:tc>
      </w:tr>
      <w:tr w:rsidR="0068542F" w14:paraId="1D3DC80E" w14:textId="77777777" w:rsidTr="009720D7">
        <w:tc>
          <w:tcPr>
            <w:tcW w:w="9350" w:type="dxa"/>
            <w:tcBorders>
              <w:top w:val="single" w:sz="12" w:space="0" w:color="auto"/>
            </w:tcBorders>
          </w:tcPr>
          <w:p w14:paraId="2A8A7881" w14:textId="77777777" w:rsidR="0068542F" w:rsidRPr="004C2226" w:rsidRDefault="0068542F" w:rsidP="009720D7">
            <w:pPr>
              <w:rPr>
                <w:i/>
              </w:rPr>
            </w:pPr>
            <w:r w:rsidRPr="003E1920">
              <w:rPr>
                <w:b/>
                <w:sz w:val="28"/>
              </w:rPr>
              <w:t>Policy:</w:t>
            </w:r>
          </w:p>
        </w:tc>
      </w:tr>
      <w:tr w:rsidR="0068542F" w14:paraId="62851871" w14:textId="77777777" w:rsidTr="009720D7">
        <w:tc>
          <w:tcPr>
            <w:tcW w:w="9350" w:type="dxa"/>
          </w:tcPr>
          <w:p w14:paraId="663076BC" w14:textId="77777777" w:rsidR="0068542F" w:rsidRDefault="0068542F" w:rsidP="009720D7">
            <w:r>
              <w:t>All Service Providers shall submit invoices as per HCAI guidelines using accurate information, no duplication and the use of approved forms only.</w:t>
            </w:r>
          </w:p>
          <w:p w14:paraId="6C47E63B" w14:textId="77777777" w:rsidR="0068542F" w:rsidRDefault="0068542F" w:rsidP="009720D7">
            <w:pPr>
              <w:rPr>
                <w:i/>
              </w:rPr>
            </w:pPr>
          </w:p>
          <w:p w14:paraId="1D5860C5" w14:textId="77777777" w:rsidR="0068542F" w:rsidRDefault="0068542F" w:rsidP="009720D7">
            <w:r>
              <w:rPr>
                <w:i/>
              </w:rPr>
              <w:t>Note: CPA = Central Processing Agency = HCAI</w:t>
            </w:r>
          </w:p>
        </w:tc>
      </w:tr>
      <w:tr w:rsidR="0068542F" w14:paraId="573A32E1" w14:textId="77777777" w:rsidTr="009720D7">
        <w:trPr>
          <w:trHeight w:val="3571"/>
        </w:trPr>
        <w:tc>
          <w:tcPr>
            <w:tcW w:w="9350" w:type="dxa"/>
            <w:tcBorders>
              <w:top w:val="single" w:sz="12" w:space="0" w:color="auto"/>
              <w:bottom w:val="single" w:sz="12" w:space="0" w:color="auto"/>
            </w:tcBorders>
          </w:tcPr>
          <w:p w14:paraId="27078DB4" w14:textId="77777777" w:rsidR="0068542F" w:rsidRDefault="0068542F" w:rsidP="009720D7">
            <w:pPr>
              <w:rPr>
                <w:b/>
                <w:sz w:val="28"/>
              </w:rPr>
            </w:pPr>
            <w:r w:rsidRPr="003E1920">
              <w:rPr>
                <w:b/>
                <w:sz w:val="28"/>
              </w:rPr>
              <w:t>Procedure:</w:t>
            </w:r>
          </w:p>
          <w:p w14:paraId="67D40662" w14:textId="77777777" w:rsidR="0068542F" w:rsidRDefault="0068542F" w:rsidP="009720D7">
            <w:pPr>
              <w:rPr>
                <w:b/>
                <w:sz w:val="28"/>
              </w:rPr>
            </w:pPr>
          </w:p>
          <w:p w14:paraId="4C05CF31" w14:textId="77777777" w:rsidR="0068542F" w:rsidRPr="00333F8F" w:rsidRDefault="0068542F" w:rsidP="009720D7">
            <w:pPr>
              <w:rPr>
                <w:b/>
                <w:bCs/>
                <w:lang w:val="en-US"/>
              </w:rPr>
            </w:pPr>
            <w:r w:rsidRPr="00333F8F">
              <w:rPr>
                <w:b/>
                <w:bCs/>
                <w:lang w:val="en-US"/>
              </w:rPr>
              <w:t>Auto Insurance Standard Invoice (OCF-21) Submission Rules</w:t>
            </w:r>
          </w:p>
          <w:p w14:paraId="15EA72BB" w14:textId="77777777" w:rsidR="0068542F" w:rsidRDefault="0068542F" w:rsidP="009720D7">
            <w:pPr>
              <w:rPr>
                <w:lang w:val="en-US"/>
              </w:rPr>
            </w:pPr>
            <w:r w:rsidRPr="00333F8F">
              <w:rPr>
                <w:lang w:val="en-US"/>
              </w:rPr>
              <w:t>Service providers are required to enter, validate and submit the OCF-21 through HCAI.</w:t>
            </w:r>
          </w:p>
          <w:p w14:paraId="5E4020EF" w14:textId="77777777" w:rsidR="0068542F" w:rsidRDefault="0068542F" w:rsidP="009720D7">
            <w:pPr>
              <w:rPr>
                <w:b/>
              </w:rPr>
            </w:pPr>
          </w:p>
          <w:p w14:paraId="5D3C6915" w14:textId="77777777" w:rsidR="0068542F" w:rsidRDefault="0068542F" w:rsidP="009720D7">
            <w:r w:rsidRPr="00333F8F">
              <w:rPr>
                <w:b/>
              </w:rPr>
              <w:t>Requirements for Submission of the OCF-21</w:t>
            </w:r>
            <w:r w:rsidRPr="00333F8F">
              <w:t xml:space="preserve"> </w:t>
            </w:r>
          </w:p>
          <w:p w14:paraId="719838EC" w14:textId="77777777" w:rsidR="0068542F" w:rsidRDefault="0068542F" w:rsidP="009720D7">
            <w:r w:rsidRPr="00333F8F">
              <w:t xml:space="preserve">An OCF-21 that does not include all required information as identified in the form will be deemed to be incomplete and deemed not to include all the information required by the SABS. </w:t>
            </w:r>
          </w:p>
          <w:p w14:paraId="77CC9DF5" w14:textId="77777777" w:rsidR="0068542F" w:rsidRDefault="0068542F" w:rsidP="009720D7"/>
          <w:p w14:paraId="7FD4B351" w14:textId="77777777" w:rsidR="0068542F" w:rsidRPr="00E664AF" w:rsidRDefault="0068542F" w:rsidP="009720D7">
            <w:pPr>
              <w:rPr>
                <w:b/>
              </w:rPr>
            </w:pPr>
            <w:r w:rsidRPr="00E664AF">
              <w:rPr>
                <w:b/>
              </w:rPr>
              <w:t xml:space="preserve">Additional Information Required on an OCF-21 </w:t>
            </w:r>
          </w:p>
          <w:p w14:paraId="1DF0193F" w14:textId="77777777" w:rsidR="0068542F" w:rsidRDefault="0068542F" w:rsidP="009720D7">
            <w:r w:rsidRPr="00E664AF">
              <w:t xml:space="preserve">If </w:t>
            </w:r>
            <w:r>
              <w:t>the invoice is being submitted for goods and services</w:t>
            </w:r>
            <w:r w:rsidRPr="00E664AF">
              <w:t xml:space="preserve"> in accordance with s. 38 (11) of the SABS (i.e., by reason of the insurer’s failure to respond to an OCF-18 within 10 business days of receipt) this must be clearly identified in the “Other Information” section of the OCF-21.</w:t>
            </w:r>
          </w:p>
          <w:p w14:paraId="1F05523E" w14:textId="77777777" w:rsidR="0068542F" w:rsidRDefault="0068542F" w:rsidP="009720D7"/>
          <w:p w14:paraId="2A30CB86" w14:textId="77777777" w:rsidR="0068542F" w:rsidRDefault="0068542F" w:rsidP="009720D7">
            <w:r w:rsidRPr="00E664AF">
              <w:t>The “Plan Number” of the OCF-18 or OCF-23 to which the OCF-21 refers must be provided where indicated in Part 3 of the OCF-21. The “Plan Number” is the unique Document Number generated by the CPA when the OCF-18 or OCF-23 to which the OCF-21 refers was submitted. However, if there is no Plan Number for a reason permitted by the SABS, for example because the insurer has waived the requirement for an OCF-18 or OCF-23 under s. 39 or s. 41 of the SABS as applicable, the word “exempt” must be inserted in the Plan Number field and details of the circumstances must be provided in the “Other Information” section of the OCF-21.</w:t>
            </w:r>
          </w:p>
          <w:p w14:paraId="2CFC9398" w14:textId="77777777" w:rsidR="0068542F" w:rsidRDefault="0068542F" w:rsidP="009720D7"/>
          <w:p w14:paraId="70B705BB" w14:textId="6C8CD27D" w:rsidR="0068542F" w:rsidRDefault="0068542F" w:rsidP="009720D7">
            <w:r w:rsidRPr="00E664AF">
              <w:t xml:space="preserve">If the OCF-21 is for goods or services that are alleged not to require an OCF-18 because of s. 38 (2) </w:t>
            </w:r>
            <w:r>
              <w:t xml:space="preserve">(eg: the good or service is less than $250) </w:t>
            </w:r>
            <w:r w:rsidRPr="00E664AF">
              <w:t>or s. 38 (4) of the SABS</w:t>
            </w:r>
            <w:r>
              <w:t xml:space="preserve"> (for dental expenses)</w:t>
            </w:r>
            <w:r w:rsidRPr="00E664AF">
              <w:t xml:space="preserve">, the word “exempt” must be inserted in the Plan Number field in Part 3 of the OCF-21 and details of the basis on which an OCF-18 is said not to be required must be provided in the “Other Information” </w:t>
            </w:r>
            <w:r w:rsidR="005F29ED">
              <w:t>section of the OCF-</w:t>
            </w:r>
            <w:r w:rsidRPr="00E664AF">
              <w:t>21.</w:t>
            </w:r>
          </w:p>
          <w:p w14:paraId="3863DD22" w14:textId="77777777" w:rsidR="0068542F" w:rsidRDefault="0068542F" w:rsidP="009720D7"/>
          <w:p w14:paraId="6A27211D" w14:textId="77777777" w:rsidR="0068542F" w:rsidRDefault="0068542F" w:rsidP="009720D7">
            <w:r w:rsidRPr="00E664AF">
              <w:t>Complete and accurate information regarding other available insurance and health care coverage must be provided in the “Other Insurance” section of the OCF-21.</w:t>
            </w:r>
          </w:p>
          <w:p w14:paraId="7A2E457A" w14:textId="77777777" w:rsidR="0068542F" w:rsidRDefault="0068542F" w:rsidP="009720D7"/>
          <w:p w14:paraId="5C2C4165" w14:textId="77777777" w:rsidR="0068542F" w:rsidRPr="00333F8F" w:rsidRDefault="0068542F" w:rsidP="009720D7">
            <w:pPr>
              <w:rPr>
                <w:b/>
                <w:bCs/>
                <w:lang w:val="en-US"/>
              </w:rPr>
            </w:pPr>
            <w:r w:rsidRPr="00333F8F">
              <w:rPr>
                <w:b/>
                <w:bCs/>
                <w:lang w:val="en-US"/>
              </w:rPr>
              <w:t>Frequency of Invoicing</w:t>
            </w:r>
          </w:p>
          <w:p w14:paraId="28D5A512" w14:textId="77777777" w:rsidR="0068542F" w:rsidRDefault="0068542F" w:rsidP="009720D7">
            <w:pPr>
              <w:rPr>
                <w:lang w:val="en-US"/>
              </w:rPr>
            </w:pPr>
            <w:r w:rsidRPr="003E5896">
              <w:rPr>
                <w:lang w:val="en-US"/>
              </w:rPr>
              <w:t>An OCF-21 submitted in respect of a Treatment and Assessment Plan (OCF-18) shall not be submitted until no further approved goods or services referred to in the OCF-18 will be rendered. However, where the delivery of the goods or services referred to in an OCF-18 extends over 30 calendar days, the Service Provider may choose to submit an OCF-21 in respect of that OCF-18 not more than once per calendar month.</w:t>
            </w:r>
          </w:p>
          <w:p w14:paraId="272A742A" w14:textId="77777777" w:rsidR="0068542F" w:rsidRPr="003E5896" w:rsidRDefault="0068542F" w:rsidP="009720D7">
            <w:pPr>
              <w:rPr>
                <w:lang w:val="en-US"/>
              </w:rPr>
            </w:pPr>
          </w:p>
          <w:p w14:paraId="22B733D2" w14:textId="77777777" w:rsidR="0068542F" w:rsidRDefault="0068542F" w:rsidP="009720D7">
            <w:pPr>
              <w:rPr>
                <w:lang w:val="en-US"/>
              </w:rPr>
            </w:pPr>
            <w:r w:rsidRPr="003E5896">
              <w:rPr>
                <w:lang w:val="en-US"/>
              </w:rPr>
              <w:t>In order to enable insurers to properly reconcile invoices, a Service Provider shall not submit an OCF-21 that applies to more than one OCF-18 or to more than one OCF-23, or to an OCF-18 as well as an OCF-23.</w:t>
            </w:r>
          </w:p>
          <w:p w14:paraId="694BBA7B" w14:textId="77777777" w:rsidR="0068542F" w:rsidRPr="003E5896" w:rsidRDefault="0068542F" w:rsidP="009720D7">
            <w:pPr>
              <w:rPr>
                <w:lang w:val="en-US"/>
              </w:rPr>
            </w:pPr>
          </w:p>
          <w:p w14:paraId="193DED8F" w14:textId="77777777" w:rsidR="0068542F" w:rsidRDefault="0068542F" w:rsidP="009720D7">
            <w:r w:rsidRPr="003E5896">
              <w:rPr>
                <w:lang w:val="en-US"/>
              </w:rPr>
              <w:t>If treatment is being provided under the Minor Injury Guideline (MIG), a Service Provider shall not submit an OCF-21 in respect of a treatment Block as referred to in the MIG until completion of the Block. (In the event an insured person changes providers while treatment services are being delivered, the previous provider may submit an OCF-21 for the services delivered prior to the change. However, the amount billed must comply with paragraph 6 (“Changing health practitioners within this Guideline”) of the MIG.)</w:t>
            </w:r>
          </w:p>
          <w:p w14:paraId="63911E50" w14:textId="77777777" w:rsidR="0068542F" w:rsidRDefault="0068542F" w:rsidP="009720D7"/>
          <w:p w14:paraId="5144C3CB" w14:textId="77777777" w:rsidR="0068542F" w:rsidRPr="00157B9E" w:rsidRDefault="0068542F" w:rsidP="009720D7">
            <w:pPr>
              <w:rPr>
                <w:b/>
              </w:rPr>
            </w:pPr>
            <w:r w:rsidRPr="00157B9E">
              <w:rPr>
                <w:b/>
              </w:rPr>
              <w:t>Duplicate invoices</w:t>
            </w:r>
          </w:p>
          <w:p w14:paraId="56182FB1" w14:textId="77777777" w:rsidR="0068542F" w:rsidRDefault="0068542F" w:rsidP="009720D7">
            <w:r w:rsidRPr="00333F8F">
              <w:t xml:space="preserve">Re-submission of an OCF-21 that refers in whole or in part to goods or services referred to in an OCF-21 already received by the insurer according to s. 64 (9) of the SABS is not permitted through the HCAI system. </w:t>
            </w:r>
          </w:p>
          <w:p w14:paraId="78EA772F" w14:textId="77777777" w:rsidR="0068542F" w:rsidRDefault="0068542F" w:rsidP="009720D7"/>
          <w:p w14:paraId="55EB36C4" w14:textId="77777777" w:rsidR="0068542F" w:rsidRDefault="0068542F" w:rsidP="009720D7">
            <w:r w:rsidRPr="00333F8F">
              <w:t>Where</w:t>
            </w:r>
            <w:r>
              <w:t xml:space="preserve"> it is necessary to resubmit an invoice due to outstanding payment, we will contact the insurer directly, rather than through HCAI.</w:t>
            </w:r>
          </w:p>
          <w:p w14:paraId="3BA0DE3C" w14:textId="77777777" w:rsidR="0068542F" w:rsidRDefault="0068542F" w:rsidP="009720D7"/>
          <w:p w14:paraId="257A8641" w14:textId="77777777" w:rsidR="0068542F" w:rsidRDefault="0068542F" w:rsidP="009720D7">
            <w:r>
              <w:t xml:space="preserve">This facility will take reasonable steps to ensure that we do not submit </w:t>
            </w:r>
            <w:r w:rsidRPr="00157B9E">
              <w:t>duplicate versions of OCF 18s, OCF 23s and OCF21s or any other document that is required by this Guideline to be delivered through the HCAI system</w:t>
            </w:r>
            <w:r>
              <w:t xml:space="preserve"> both during the submission process and as part of our scheduled review of billings.</w:t>
            </w:r>
          </w:p>
          <w:p w14:paraId="27011A48" w14:textId="77777777" w:rsidR="0068542F" w:rsidRDefault="0068542F" w:rsidP="009720D7"/>
          <w:p w14:paraId="705A0F19" w14:textId="77777777" w:rsidR="0068542F" w:rsidRPr="00157B9E" w:rsidRDefault="0068542F" w:rsidP="009720D7">
            <w:pPr>
              <w:rPr>
                <w:b/>
              </w:rPr>
            </w:pPr>
            <w:r w:rsidRPr="00157B9E">
              <w:rPr>
                <w:b/>
              </w:rPr>
              <w:t>Approved Goods and Services</w:t>
            </w:r>
          </w:p>
          <w:p w14:paraId="4A023535" w14:textId="4AA7D2C3" w:rsidR="0068542F" w:rsidRDefault="0068542F" w:rsidP="009720D7">
            <w:r>
              <w:t>This facility shall submit invoices for approved goods and services according to the current HCAI Guideline.  Services specified in Appendix 2 of the Guideline sha</w:t>
            </w:r>
            <w:r w:rsidR="005F29ED">
              <w:t>ll be submitted separately to</w:t>
            </w:r>
            <w:r>
              <w:t xml:space="preserve"> those not specified in Appendix 2.  In addition, should we invoice for services provided outside of Ontario, these services shall be invoiced separately from those provided within the province.</w:t>
            </w:r>
          </w:p>
          <w:p w14:paraId="51C0074C" w14:textId="77777777" w:rsidR="0068542F" w:rsidRDefault="0068542F" w:rsidP="009720D7"/>
          <w:p w14:paraId="4EE4CEAB" w14:textId="77777777" w:rsidR="0068542F" w:rsidRDefault="0068542F" w:rsidP="009720D7">
            <w:r>
              <w:t xml:space="preserve">This facility shall not </w:t>
            </w:r>
            <w:r w:rsidRPr="00333F8F">
              <w:t>submit an OCF-21 for goods or services (which includes assessments and examinations) that have not been:</w:t>
            </w:r>
          </w:p>
          <w:p w14:paraId="3AD94AB7" w14:textId="77777777" w:rsidR="0068542F" w:rsidRDefault="0068542F" w:rsidP="009720D7">
            <w:pPr>
              <w:pStyle w:val="ListParagraph"/>
              <w:numPr>
                <w:ilvl w:val="0"/>
                <w:numId w:val="6"/>
              </w:numPr>
            </w:pPr>
            <w:r w:rsidRPr="00333F8F">
              <w:t>approved by the insurer,</w:t>
            </w:r>
          </w:p>
          <w:p w14:paraId="3D142B18" w14:textId="77777777" w:rsidR="0068542F" w:rsidRDefault="0068542F" w:rsidP="009720D7">
            <w:pPr>
              <w:pStyle w:val="ListParagraph"/>
              <w:numPr>
                <w:ilvl w:val="0"/>
                <w:numId w:val="6"/>
              </w:numPr>
            </w:pPr>
            <w:r w:rsidRPr="00333F8F">
              <w:t>deemed by the SABS to be payable by the insurer,</w:t>
            </w:r>
            <w:r>
              <w:t xml:space="preserve"> or</w:t>
            </w:r>
          </w:p>
          <w:p w14:paraId="49C5FEAD" w14:textId="77777777" w:rsidR="0068542F" w:rsidRDefault="0068542F" w:rsidP="009720D7">
            <w:pPr>
              <w:pStyle w:val="ListParagraph"/>
              <w:numPr>
                <w:ilvl w:val="0"/>
                <w:numId w:val="6"/>
              </w:numPr>
            </w:pPr>
            <w:r w:rsidRPr="00333F8F">
              <w:t>determined to be payable by the insurer on resolution of a dispute in accordance with ss. 279 to 283 of the Insurance Act.</w:t>
            </w:r>
          </w:p>
          <w:p w14:paraId="4BC80D36" w14:textId="77777777" w:rsidR="0068542F" w:rsidRDefault="0068542F" w:rsidP="009720D7"/>
          <w:p w14:paraId="54AFACB4" w14:textId="77777777" w:rsidR="0068542F" w:rsidRPr="00A7200F" w:rsidRDefault="0068542F" w:rsidP="009720D7">
            <w:pPr>
              <w:rPr>
                <w:b/>
              </w:rPr>
            </w:pPr>
            <w:r w:rsidRPr="00A7200F">
              <w:rPr>
                <w:b/>
              </w:rPr>
              <w:t>Appropriate Versions</w:t>
            </w:r>
          </w:p>
          <w:p w14:paraId="7281584B" w14:textId="77777777" w:rsidR="0068542F" w:rsidRDefault="0068542F" w:rsidP="009720D7">
            <w:r>
              <w:t xml:space="preserve">Appropriate versions </w:t>
            </w:r>
            <w:r w:rsidRPr="00333F8F">
              <w:t xml:space="preserve">of the OCF-21 </w:t>
            </w:r>
            <w:r>
              <w:t>must be considered for each invoice submission.</w:t>
            </w:r>
          </w:p>
          <w:p w14:paraId="67252C74" w14:textId="77777777" w:rsidR="0068542F" w:rsidRDefault="0068542F" w:rsidP="009720D7">
            <w:pPr>
              <w:pStyle w:val="ListParagraph"/>
              <w:numPr>
                <w:ilvl w:val="0"/>
                <w:numId w:val="4"/>
              </w:numPr>
            </w:pPr>
            <w:r w:rsidRPr="00333F8F">
              <w:t xml:space="preserve">The OCF-21A and OCF-21B are not approved for the purpose of billing any amounts under the MIG or a PAF. </w:t>
            </w:r>
          </w:p>
          <w:p w14:paraId="18275E0C" w14:textId="77777777" w:rsidR="0068542F" w:rsidRDefault="0068542F" w:rsidP="009720D7">
            <w:pPr>
              <w:pStyle w:val="ListParagraph"/>
              <w:numPr>
                <w:ilvl w:val="0"/>
                <w:numId w:val="4"/>
              </w:numPr>
            </w:pPr>
            <w:r w:rsidRPr="00333F8F">
              <w:t>Only the OCF-21C is approved for the purpose of billing any amounts under the MIG or a PAF. When submitting an OCF-21C, the following additional information must be included:</w:t>
            </w:r>
          </w:p>
          <w:p w14:paraId="394FA829" w14:textId="77777777" w:rsidR="0068542F" w:rsidRDefault="0068542F" w:rsidP="009720D7">
            <w:pPr>
              <w:pStyle w:val="ListParagraph"/>
              <w:numPr>
                <w:ilvl w:val="0"/>
                <w:numId w:val="5"/>
              </w:numPr>
            </w:pPr>
            <w:r w:rsidRPr="00333F8F">
              <w:t>The date that the treatment Block commenced.</w:t>
            </w:r>
          </w:p>
          <w:p w14:paraId="3FF2F068" w14:textId="77777777" w:rsidR="0068542F" w:rsidRDefault="0068542F" w:rsidP="009720D7">
            <w:pPr>
              <w:pStyle w:val="ListParagraph"/>
              <w:numPr>
                <w:ilvl w:val="0"/>
                <w:numId w:val="5"/>
              </w:numPr>
            </w:pPr>
            <w:r w:rsidRPr="00333F8F">
              <w:t>The profession(s) of the Rostered Health Professional(s) who provided the treatment.</w:t>
            </w:r>
          </w:p>
          <w:p w14:paraId="65FD9281" w14:textId="77777777" w:rsidR="0068542F" w:rsidRDefault="0068542F" w:rsidP="009720D7"/>
          <w:p w14:paraId="7173FBCB" w14:textId="77777777" w:rsidR="005F29ED" w:rsidRDefault="005F29ED" w:rsidP="009720D7">
            <w:pPr>
              <w:rPr>
                <w:b/>
              </w:rPr>
            </w:pPr>
          </w:p>
          <w:p w14:paraId="4BEA5F11" w14:textId="77777777" w:rsidR="0068542F" w:rsidRDefault="0068542F" w:rsidP="009720D7">
            <w:pPr>
              <w:rPr>
                <w:b/>
              </w:rPr>
            </w:pPr>
            <w:r>
              <w:rPr>
                <w:b/>
              </w:rPr>
              <w:t>Attachments</w:t>
            </w:r>
          </w:p>
          <w:p w14:paraId="794DE0D8" w14:textId="77777777" w:rsidR="0068542F" w:rsidRDefault="0068542F" w:rsidP="009720D7">
            <w:r>
              <w:t>“Attachments” means any material (e.g., additional pages, reports, test results) submitted in support of a plan or invoice.  When this facility is required to send attachments, the following rules apply:</w:t>
            </w:r>
          </w:p>
          <w:p w14:paraId="3BB7BE39" w14:textId="77777777" w:rsidR="0068542F" w:rsidRDefault="0068542F" w:rsidP="009720D7"/>
          <w:p w14:paraId="13095F03" w14:textId="77777777" w:rsidR="0068542F" w:rsidRDefault="0068542F" w:rsidP="009720D7">
            <w:r>
              <w:t>1. We shall specify, in the field provided in the document for that purpose that attachments are being sent and the number of attachments being delivered must be entered in the additional comments field.</w:t>
            </w:r>
          </w:p>
          <w:p w14:paraId="698EA272" w14:textId="77777777" w:rsidR="0068542F" w:rsidRDefault="0068542F" w:rsidP="009720D7"/>
          <w:p w14:paraId="1FFADDA3" w14:textId="77777777" w:rsidR="0068542F" w:rsidRDefault="0068542F" w:rsidP="009720D7">
            <w:r>
              <w:t>2. The plan or invoice itself (but not the attachments) must still be delivered to the CPA (if in electronic format) or the CPA’s data entry centre (if in paper form).</w:t>
            </w:r>
          </w:p>
          <w:p w14:paraId="7615711B" w14:textId="77777777" w:rsidR="0068542F" w:rsidRDefault="0068542F" w:rsidP="009720D7"/>
          <w:p w14:paraId="2FA1102C" w14:textId="77777777" w:rsidR="0068542F" w:rsidRDefault="0068542F" w:rsidP="009720D7">
            <w:r>
              <w:t>3. The attachments must be delivered directly to the insurer by fax, mail, email or personal delivery.</w:t>
            </w:r>
          </w:p>
          <w:p w14:paraId="50F62919" w14:textId="77777777" w:rsidR="0068542F" w:rsidRDefault="0068542F" w:rsidP="009720D7"/>
          <w:p w14:paraId="0E937801" w14:textId="77777777" w:rsidR="0068542F" w:rsidRDefault="0068542F" w:rsidP="009720D7">
            <w:r>
              <w:t xml:space="preserve">4. The attachments are not to be sent to the insurer before the plan or invoice is sent to the CPA. </w:t>
            </w:r>
          </w:p>
          <w:p w14:paraId="4A6F829F" w14:textId="77777777" w:rsidR="0068542F" w:rsidRDefault="0068542F" w:rsidP="009720D7"/>
          <w:p w14:paraId="32F2F9CF" w14:textId="78F29AB4" w:rsidR="0068542F" w:rsidRDefault="0068542F" w:rsidP="009720D7">
            <w:r>
              <w:t xml:space="preserve">5. Each attachment must be identified with the </w:t>
            </w:r>
            <w:r w:rsidR="00564022">
              <w:t>insured</w:t>
            </w:r>
            <w:r>
              <w:t>’s name, either the claim number or policy number, the HCAI document number, the date of the accident, and the document type (i.e., OCF-18, OCF-21 or OCF-23) to which the attachment relates.</w:t>
            </w:r>
          </w:p>
          <w:p w14:paraId="2E665131" w14:textId="77777777" w:rsidR="0068542F" w:rsidRDefault="0068542F" w:rsidP="009720D7"/>
          <w:p w14:paraId="26459A39" w14:textId="77777777" w:rsidR="0068542F" w:rsidRPr="00333F8F" w:rsidRDefault="0068542F" w:rsidP="009720D7"/>
        </w:tc>
      </w:tr>
      <w:tr w:rsidR="0068542F" w14:paraId="280EF8D8" w14:textId="77777777" w:rsidTr="009720D7">
        <w:trPr>
          <w:trHeight w:val="364"/>
        </w:trPr>
        <w:tc>
          <w:tcPr>
            <w:tcW w:w="9350" w:type="dxa"/>
            <w:tcBorders>
              <w:top w:val="single" w:sz="12" w:space="0" w:color="auto"/>
            </w:tcBorders>
          </w:tcPr>
          <w:p w14:paraId="6EBEC816" w14:textId="77777777" w:rsidR="0068542F" w:rsidRPr="00360913" w:rsidRDefault="0068542F" w:rsidP="009720D7">
            <w:pPr>
              <w:rPr>
                <w:b/>
              </w:rPr>
            </w:pPr>
            <w:r w:rsidRPr="00360913">
              <w:rPr>
                <w:b/>
                <w:sz w:val="28"/>
              </w:rPr>
              <w:t>References:</w:t>
            </w:r>
          </w:p>
        </w:tc>
      </w:tr>
      <w:tr w:rsidR="0068542F" w14:paraId="046644E6" w14:textId="77777777" w:rsidTr="009720D7">
        <w:trPr>
          <w:trHeight w:val="364"/>
        </w:trPr>
        <w:tc>
          <w:tcPr>
            <w:tcW w:w="9350" w:type="dxa"/>
          </w:tcPr>
          <w:p w14:paraId="616D2BE4" w14:textId="77777777" w:rsidR="0068542F" w:rsidRDefault="0068542F" w:rsidP="009720D7">
            <w:r>
              <w:t>HCAI Guideline December 2014</w:t>
            </w:r>
          </w:p>
          <w:p w14:paraId="3439B739" w14:textId="77777777" w:rsidR="0068542F" w:rsidRDefault="00CD6C8E" w:rsidP="009720D7">
            <w:pPr>
              <w:rPr>
                <w:rStyle w:val="Hyperlink"/>
              </w:rPr>
            </w:pPr>
            <w:hyperlink r:id="rId8" w:history="1">
              <w:r w:rsidR="0068542F" w:rsidRPr="00B575EF">
                <w:rPr>
                  <w:rStyle w:val="Hyperlink"/>
                </w:rPr>
                <w:t>http://www.fsco.gov.on.ca/en/auto/autobulletins/2014/Documents/a-12-14-1.pdf</w:t>
              </w:r>
            </w:hyperlink>
          </w:p>
          <w:p w14:paraId="2536E70A" w14:textId="77777777" w:rsidR="0068542F" w:rsidRDefault="0068542F" w:rsidP="009720D7">
            <w:pPr>
              <w:rPr>
                <w:rStyle w:val="Hyperlink"/>
              </w:rPr>
            </w:pPr>
          </w:p>
          <w:p w14:paraId="464A4299" w14:textId="77777777" w:rsidR="0068542F" w:rsidRDefault="0068542F" w:rsidP="009720D7">
            <w:r>
              <w:t>SABS</w:t>
            </w:r>
          </w:p>
          <w:p w14:paraId="29E9CADD" w14:textId="77777777" w:rsidR="0068542F" w:rsidRDefault="0068542F" w:rsidP="009720D7">
            <w:r w:rsidRPr="00DD6013">
              <w:t>http://www.e-laws.gov.on.ca/html/regs/english/elaws_regs_100034_e.htm#BK89</w:t>
            </w:r>
            <w:r>
              <w:t xml:space="preserve"> </w:t>
            </w:r>
          </w:p>
          <w:p w14:paraId="09184D9D" w14:textId="77777777" w:rsidR="0068542F" w:rsidRPr="00E664AF" w:rsidRDefault="0068542F" w:rsidP="009720D7"/>
        </w:tc>
      </w:tr>
    </w:tbl>
    <w:p w14:paraId="626DDC42" w14:textId="77777777" w:rsidR="0068542F" w:rsidRDefault="0068542F" w:rsidP="0068542F"/>
    <w:p w14:paraId="2BA7AC5D" w14:textId="77777777" w:rsidR="0068542F" w:rsidRDefault="0068542F">
      <w:r>
        <w:br w:type="page"/>
      </w:r>
    </w:p>
    <w:tbl>
      <w:tblPr>
        <w:tblStyle w:val="TableGrid"/>
        <w:tblW w:w="0" w:type="auto"/>
        <w:tblLook w:val="04A0" w:firstRow="1" w:lastRow="0" w:firstColumn="1" w:lastColumn="0" w:noHBand="0" w:noVBand="1"/>
      </w:tblPr>
      <w:tblGrid>
        <w:gridCol w:w="9350"/>
      </w:tblGrid>
      <w:tr w:rsidR="0068542F" w14:paraId="52213F41" w14:textId="77777777" w:rsidTr="009720D7">
        <w:tc>
          <w:tcPr>
            <w:tcW w:w="9350" w:type="dxa"/>
            <w:tcBorders>
              <w:top w:val="nil"/>
              <w:left w:val="nil"/>
              <w:bottom w:val="nil"/>
              <w:right w:val="nil"/>
            </w:tcBorders>
          </w:tcPr>
          <w:p w14:paraId="5A8C4433" w14:textId="6F26F8C3" w:rsidR="0068542F" w:rsidRPr="006D3B8D" w:rsidRDefault="0068542F" w:rsidP="009720D7">
            <w:pPr>
              <w:pStyle w:val="Heading2"/>
              <w:outlineLvl w:val="1"/>
              <w:rPr>
                <w:rFonts w:asciiTheme="minorHAnsi" w:hAnsiTheme="minorHAnsi"/>
                <w:b/>
              </w:rPr>
            </w:pPr>
            <w:bookmarkStart w:id="5" w:name="_Resolving_Complaints_About"/>
            <w:bookmarkEnd w:id="5"/>
            <w:r w:rsidRPr="006D3B8D">
              <w:rPr>
                <w:rFonts w:asciiTheme="minorHAnsi" w:hAnsiTheme="minorHAnsi"/>
                <w:b/>
                <w:color w:val="auto"/>
                <w:sz w:val="28"/>
              </w:rPr>
              <w:t>Res</w:t>
            </w:r>
            <w:r w:rsidR="00374015" w:rsidRPr="006D3B8D">
              <w:rPr>
                <w:rFonts w:asciiTheme="minorHAnsi" w:hAnsiTheme="minorHAnsi"/>
                <w:b/>
                <w:color w:val="auto"/>
                <w:sz w:val="28"/>
              </w:rPr>
              <w:t>olving Complaints About Insurers</w:t>
            </w:r>
          </w:p>
        </w:tc>
      </w:tr>
      <w:tr w:rsidR="0068542F" w14:paraId="5585A3DF" w14:textId="77777777" w:rsidTr="009720D7">
        <w:tc>
          <w:tcPr>
            <w:tcW w:w="9350" w:type="dxa"/>
            <w:tcBorders>
              <w:top w:val="nil"/>
              <w:left w:val="nil"/>
              <w:bottom w:val="single" w:sz="12" w:space="0" w:color="auto"/>
              <w:right w:val="nil"/>
            </w:tcBorders>
          </w:tcPr>
          <w:p w14:paraId="60847B93" w14:textId="77777777" w:rsidR="0068542F" w:rsidRDefault="0068542F" w:rsidP="009720D7"/>
        </w:tc>
      </w:tr>
      <w:tr w:rsidR="0068542F" w14:paraId="4782F2E8" w14:textId="77777777" w:rsidTr="009720D7">
        <w:tc>
          <w:tcPr>
            <w:tcW w:w="9350" w:type="dxa"/>
            <w:tcBorders>
              <w:top w:val="single" w:sz="12" w:space="0" w:color="auto"/>
              <w:left w:val="nil"/>
              <w:bottom w:val="nil"/>
              <w:right w:val="nil"/>
            </w:tcBorders>
          </w:tcPr>
          <w:p w14:paraId="02EC8A51" w14:textId="77777777" w:rsidR="0068542F" w:rsidRPr="003E1920" w:rsidRDefault="0068542F" w:rsidP="009720D7">
            <w:pPr>
              <w:rPr>
                <w:b/>
              </w:rPr>
            </w:pPr>
            <w:r w:rsidRPr="003E1920">
              <w:rPr>
                <w:b/>
                <w:sz w:val="28"/>
              </w:rPr>
              <w:t>Policy:</w:t>
            </w:r>
          </w:p>
        </w:tc>
      </w:tr>
      <w:tr w:rsidR="0068542F" w14:paraId="6EC484FE" w14:textId="77777777" w:rsidTr="009720D7">
        <w:tc>
          <w:tcPr>
            <w:tcW w:w="9350" w:type="dxa"/>
            <w:tcBorders>
              <w:top w:val="nil"/>
              <w:left w:val="nil"/>
              <w:bottom w:val="nil"/>
              <w:right w:val="nil"/>
            </w:tcBorders>
          </w:tcPr>
          <w:p w14:paraId="05AD91F1" w14:textId="77777777" w:rsidR="0068542F" w:rsidRPr="00D2012D" w:rsidRDefault="0068542F" w:rsidP="009720D7">
            <w:r w:rsidRPr="00D2012D">
              <w:t>Where there is a grievance about an insurer with respect to their payment for services, or where an insurer is considered to be in contravention of the SABS or associated guidelines, this organization will follow FSCO’s stated process for resolving complaints.</w:t>
            </w:r>
          </w:p>
        </w:tc>
      </w:tr>
      <w:tr w:rsidR="0068542F" w14:paraId="18F42347" w14:textId="77777777" w:rsidTr="009720D7">
        <w:tc>
          <w:tcPr>
            <w:tcW w:w="9350" w:type="dxa"/>
            <w:tcBorders>
              <w:top w:val="nil"/>
              <w:left w:val="nil"/>
              <w:bottom w:val="single" w:sz="12" w:space="0" w:color="auto"/>
              <w:right w:val="nil"/>
            </w:tcBorders>
          </w:tcPr>
          <w:p w14:paraId="042EF831" w14:textId="77777777" w:rsidR="0068542F" w:rsidRDefault="0068542F" w:rsidP="009720D7"/>
        </w:tc>
      </w:tr>
      <w:tr w:rsidR="0068542F" w14:paraId="6088AA9E" w14:textId="77777777" w:rsidTr="009720D7">
        <w:tc>
          <w:tcPr>
            <w:tcW w:w="9350" w:type="dxa"/>
            <w:tcBorders>
              <w:top w:val="single" w:sz="12" w:space="0" w:color="auto"/>
              <w:left w:val="nil"/>
              <w:bottom w:val="nil"/>
              <w:right w:val="nil"/>
            </w:tcBorders>
          </w:tcPr>
          <w:p w14:paraId="68FA2C76" w14:textId="77777777" w:rsidR="0068542F" w:rsidRPr="003E1920" w:rsidRDefault="0068542F" w:rsidP="009720D7">
            <w:pPr>
              <w:rPr>
                <w:b/>
              </w:rPr>
            </w:pPr>
            <w:r w:rsidRPr="003E1920">
              <w:rPr>
                <w:b/>
                <w:sz w:val="28"/>
              </w:rPr>
              <w:t>Procedure:</w:t>
            </w:r>
          </w:p>
        </w:tc>
      </w:tr>
      <w:tr w:rsidR="0068542F" w14:paraId="744E8617" w14:textId="77777777" w:rsidTr="009720D7">
        <w:trPr>
          <w:trHeight w:val="3571"/>
        </w:trPr>
        <w:tc>
          <w:tcPr>
            <w:tcW w:w="9350" w:type="dxa"/>
            <w:tcBorders>
              <w:top w:val="nil"/>
              <w:left w:val="nil"/>
              <w:bottom w:val="single" w:sz="12" w:space="0" w:color="auto"/>
              <w:right w:val="nil"/>
            </w:tcBorders>
          </w:tcPr>
          <w:p w14:paraId="760663FC" w14:textId="77777777" w:rsidR="0068542F" w:rsidRDefault="0068542F" w:rsidP="009720D7">
            <w:r>
              <w:t>Every effort will be made to address a complaint with the insurer directly, first by trying to resolve the issue with the adjudicator or their claims supervisor where appropriate.  Documentation of the issue, and the insurer response, as well as any subsequent steps taken, and the final outcome, will be made in the client’s file.</w:t>
            </w:r>
          </w:p>
          <w:p w14:paraId="6E36ACA9" w14:textId="77777777" w:rsidR="0068542F" w:rsidRDefault="0068542F" w:rsidP="009720D7"/>
          <w:p w14:paraId="428AC1CF" w14:textId="77777777" w:rsidR="0068542F" w:rsidRDefault="0068542F" w:rsidP="009720D7">
            <w:r>
              <w:t>Where resolution cannot be achieved, we will take the following measures:</w:t>
            </w:r>
          </w:p>
          <w:p w14:paraId="603A0A20" w14:textId="77777777" w:rsidR="0068542F" w:rsidRDefault="0068542F" w:rsidP="009720D7"/>
          <w:p w14:paraId="2DA344FE" w14:textId="77777777" w:rsidR="0068542F" w:rsidRDefault="0068542F" w:rsidP="009720D7">
            <w:r w:rsidRPr="00D2012D">
              <w:rPr>
                <w:b/>
              </w:rPr>
              <w:t>Step 1:</w:t>
            </w:r>
            <w:r>
              <w:t xml:space="preserve"> Request a letter from the insurance company's complaint officer stating the company's final position and advising of the name and details of the independent Ombuds Service that can review the complaint.</w:t>
            </w:r>
          </w:p>
          <w:p w14:paraId="098F9AA7" w14:textId="77777777" w:rsidR="005F29ED" w:rsidRDefault="005F29ED" w:rsidP="009720D7"/>
          <w:p w14:paraId="6B9A962B" w14:textId="77777777" w:rsidR="0068542F" w:rsidRDefault="0068542F" w:rsidP="009720D7">
            <w:r>
              <w:t xml:space="preserve">The list of complaint officers for each company can be found at </w:t>
            </w:r>
            <w:hyperlink r:id="rId9" w:history="1">
              <w:r w:rsidRPr="00E64D33">
                <w:rPr>
                  <w:rStyle w:val="Hyperlink"/>
                </w:rPr>
                <w:t>http://www5.fsco.gov.on.ca/Licensing/ComplaintsOfficerListing/eng/ledefault.aspx</w:t>
              </w:r>
            </w:hyperlink>
            <w:r>
              <w:t xml:space="preserve"> </w:t>
            </w:r>
          </w:p>
          <w:p w14:paraId="247FDDEB" w14:textId="77777777" w:rsidR="0068542F" w:rsidRDefault="0068542F" w:rsidP="009720D7">
            <w:r>
              <w:t xml:space="preserve"> </w:t>
            </w:r>
          </w:p>
          <w:p w14:paraId="5871423B" w14:textId="77777777" w:rsidR="0068542F" w:rsidRDefault="0068542F" w:rsidP="009720D7">
            <w:r w:rsidRPr="00D2012D">
              <w:rPr>
                <w:b/>
              </w:rPr>
              <w:t>Step 2:</w:t>
            </w:r>
            <w:r>
              <w:t xml:space="preserve"> Write to the independent Ombuds Service referred to in the company's final position letter. The letter should describe the complaint and why we disagree with the company's position. All documentation relating to the complaint, including a copy of the insurance company’s letter stating their final position shall be included in the letter to the Ombuds Service.  </w:t>
            </w:r>
          </w:p>
          <w:p w14:paraId="0C06C4AD" w14:textId="77777777" w:rsidR="0068542F" w:rsidRDefault="0068542F" w:rsidP="009720D7"/>
          <w:p w14:paraId="7AB3E242" w14:textId="23E662F2" w:rsidR="0068542F" w:rsidRDefault="0068542F" w:rsidP="009720D7">
            <w:r>
              <w:t xml:space="preserve">If we are writing on behalf of the </w:t>
            </w:r>
            <w:r w:rsidR="00716F23">
              <w:t>insured</w:t>
            </w:r>
            <w:r>
              <w:t xml:space="preserve">, we will include a note signed by them, authorizing us to act on their behalf. When it is not possible to obtain an authorization, we will explain the circumstances in writing. </w:t>
            </w:r>
          </w:p>
          <w:p w14:paraId="61FBEDC5" w14:textId="77777777" w:rsidR="0068542F" w:rsidRDefault="0068542F" w:rsidP="009720D7">
            <w:r>
              <w:t xml:space="preserve"> </w:t>
            </w:r>
          </w:p>
          <w:p w14:paraId="18DD78B5" w14:textId="77777777" w:rsidR="0068542F" w:rsidRDefault="0068542F" w:rsidP="009720D7">
            <w:r w:rsidRPr="00D2012D">
              <w:rPr>
                <w:b/>
              </w:rPr>
              <w:t>Step 3:</w:t>
            </w:r>
            <w:r>
              <w:t xml:space="preserve"> The Ombuds Service will assign a complaints officer to review the unresolved complaint. The complaint will be reviewed and a response provided, outlining the process and what to expect.</w:t>
            </w:r>
          </w:p>
          <w:p w14:paraId="036C7EF1" w14:textId="77777777" w:rsidR="0068542F" w:rsidRPr="00061783" w:rsidRDefault="0068542F" w:rsidP="009720D7"/>
        </w:tc>
      </w:tr>
      <w:tr w:rsidR="0068542F" w14:paraId="2418D115" w14:textId="77777777" w:rsidTr="009720D7">
        <w:trPr>
          <w:trHeight w:val="364"/>
        </w:trPr>
        <w:tc>
          <w:tcPr>
            <w:tcW w:w="9350" w:type="dxa"/>
            <w:tcBorders>
              <w:top w:val="single" w:sz="12" w:space="0" w:color="auto"/>
              <w:left w:val="nil"/>
              <w:bottom w:val="nil"/>
              <w:right w:val="nil"/>
            </w:tcBorders>
          </w:tcPr>
          <w:p w14:paraId="037B1672" w14:textId="77777777" w:rsidR="0068542F" w:rsidRPr="00360913" w:rsidRDefault="0068542F" w:rsidP="009720D7">
            <w:pPr>
              <w:rPr>
                <w:b/>
              </w:rPr>
            </w:pPr>
            <w:r w:rsidRPr="00360913">
              <w:rPr>
                <w:b/>
                <w:sz w:val="28"/>
              </w:rPr>
              <w:t>References:</w:t>
            </w:r>
          </w:p>
        </w:tc>
      </w:tr>
      <w:tr w:rsidR="0068542F" w14:paraId="4BACB7A7" w14:textId="77777777" w:rsidTr="009720D7">
        <w:trPr>
          <w:trHeight w:val="364"/>
        </w:trPr>
        <w:tc>
          <w:tcPr>
            <w:tcW w:w="9350" w:type="dxa"/>
            <w:tcBorders>
              <w:top w:val="nil"/>
              <w:left w:val="nil"/>
              <w:bottom w:val="nil"/>
              <w:right w:val="nil"/>
            </w:tcBorders>
          </w:tcPr>
          <w:p w14:paraId="6719D8E9" w14:textId="77777777" w:rsidR="0068542F" w:rsidRDefault="0068542F" w:rsidP="009720D7">
            <w:pPr>
              <w:rPr>
                <w:i/>
              </w:rPr>
            </w:pPr>
          </w:p>
          <w:p w14:paraId="65A34B05" w14:textId="77777777" w:rsidR="0068542F" w:rsidRDefault="0068542F" w:rsidP="009720D7">
            <w:pPr>
              <w:rPr>
                <w:i/>
              </w:rPr>
            </w:pPr>
            <w:r w:rsidRPr="00326A66">
              <w:rPr>
                <w:i/>
              </w:rPr>
              <w:t>How to Resolve a Complaint about Billing Practices</w:t>
            </w:r>
            <w:r>
              <w:rPr>
                <w:i/>
              </w:rPr>
              <w:t xml:space="preserve"> in the Service Providers Sector</w:t>
            </w:r>
          </w:p>
          <w:p w14:paraId="4481D9A1" w14:textId="77777777" w:rsidR="0068542F" w:rsidRDefault="00CD6C8E" w:rsidP="009720D7">
            <w:pPr>
              <w:rPr>
                <w:i/>
              </w:rPr>
            </w:pPr>
            <w:hyperlink r:id="rId10" w:anchor="sp" w:history="1">
              <w:r w:rsidR="0068542F" w:rsidRPr="00E64D33">
                <w:rPr>
                  <w:rStyle w:val="Hyperlink"/>
                  <w:i/>
                </w:rPr>
                <w:t>http://www.fsco.gov.on.ca/en/service-providers/Pages/how-to-resolve-a-complaint.aspx#sp</w:t>
              </w:r>
            </w:hyperlink>
            <w:r w:rsidR="0068542F">
              <w:rPr>
                <w:i/>
              </w:rPr>
              <w:t xml:space="preserve"> </w:t>
            </w:r>
          </w:p>
          <w:p w14:paraId="4486D506" w14:textId="77777777" w:rsidR="0068542F" w:rsidRDefault="0068542F" w:rsidP="009720D7">
            <w:pPr>
              <w:rPr>
                <w:i/>
              </w:rPr>
            </w:pPr>
          </w:p>
          <w:p w14:paraId="03A7115D" w14:textId="77777777" w:rsidR="0068542F" w:rsidRDefault="0068542F" w:rsidP="009720D7">
            <w:pPr>
              <w:rPr>
                <w:i/>
              </w:rPr>
            </w:pPr>
            <w:r w:rsidRPr="00326A66">
              <w:rPr>
                <w:i/>
              </w:rPr>
              <w:t>How to Resolve a Complaint About Insurance</w:t>
            </w:r>
            <w:r>
              <w:rPr>
                <w:i/>
              </w:rPr>
              <w:t xml:space="preserve"> </w:t>
            </w:r>
            <w:hyperlink r:id="rId11" w:history="1">
              <w:r w:rsidRPr="00E64D33">
                <w:rPr>
                  <w:rStyle w:val="Hyperlink"/>
                  <w:i/>
                </w:rPr>
                <w:t>http://www.fsco.gov.on.ca/en/insurance/complaints/Pages/default.aspx</w:t>
              </w:r>
            </w:hyperlink>
          </w:p>
          <w:p w14:paraId="3B51C985" w14:textId="77777777" w:rsidR="0068542F" w:rsidRPr="004D0964" w:rsidRDefault="0068542F" w:rsidP="009720D7">
            <w:pPr>
              <w:rPr>
                <w:i/>
              </w:rPr>
            </w:pPr>
          </w:p>
        </w:tc>
      </w:tr>
    </w:tbl>
    <w:p w14:paraId="3C0E4E52" w14:textId="77777777" w:rsidR="0068542F" w:rsidRDefault="0068542F" w:rsidP="0068542F"/>
    <w:p w14:paraId="757C7DBC" w14:textId="77777777" w:rsidR="0068542F" w:rsidRDefault="0068542F" w:rsidP="0068542F"/>
    <w:p w14:paraId="43F08504" w14:textId="0B84826C" w:rsidR="00A17E73" w:rsidRDefault="00A17E73">
      <w:r>
        <w:br w:type="page"/>
      </w:r>
    </w:p>
    <w:tbl>
      <w:tblPr>
        <w:tblStyle w:val="TableGrid"/>
        <w:tblW w:w="0" w:type="auto"/>
        <w:tblLook w:val="04A0" w:firstRow="1" w:lastRow="0" w:firstColumn="1" w:lastColumn="0" w:noHBand="0" w:noVBand="1"/>
      </w:tblPr>
      <w:tblGrid>
        <w:gridCol w:w="9350"/>
      </w:tblGrid>
      <w:tr w:rsidR="00A17E73" w14:paraId="4100382D" w14:textId="77777777" w:rsidTr="009720D7">
        <w:tc>
          <w:tcPr>
            <w:tcW w:w="9350" w:type="dxa"/>
            <w:tcBorders>
              <w:top w:val="nil"/>
              <w:left w:val="nil"/>
              <w:bottom w:val="nil"/>
              <w:right w:val="nil"/>
            </w:tcBorders>
          </w:tcPr>
          <w:p w14:paraId="1B2DA42E" w14:textId="6301B372" w:rsidR="00A17E73" w:rsidRPr="006D3B8D" w:rsidRDefault="00374015" w:rsidP="009720D7">
            <w:pPr>
              <w:pStyle w:val="Heading2"/>
              <w:outlineLvl w:val="1"/>
              <w:rPr>
                <w:rFonts w:asciiTheme="minorHAnsi" w:hAnsiTheme="minorHAnsi"/>
                <w:b/>
              </w:rPr>
            </w:pPr>
            <w:bookmarkStart w:id="6" w:name="_Resolving_Complaints_From"/>
            <w:bookmarkEnd w:id="6"/>
            <w:r w:rsidRPr="006D3B8D">
              <w:rPr>
                <w:rFonts w:asciiTheme="minorHAnsi" w:hAnsiTheme="minorHAnsi"/>
                <w:b/>
                <w:color w:val="auto"/>
                <w:sz w:val="28"/>
              </w:rPr>
              <w:t>Resolving Complaints F</w:t>
            </w:r>
            <w:r w:rsidR="00A17E73" w:rsidRPr="006D3B8D">
              <w:rPr>
                <w:rFonts w:asciiTheme="minorHAnsi" w:hAnsiTheme="minorHAnsi"/>
                <w:b/>
                <w:color w:val="auto"/>
                <w:sz w:val="28"/>
              </w:rPr>
              <w:t>rom Insurers</w:t>
            </w:r>
          </w:p>
        </w:tc>
      </w:tr>
      <w:tr w:rsidR="00A17E73" w14:paraId="5368DD11" w14:textId="77777777" w:rsidTr="009720D7">
        <w:tc>
          <w:tcPr>
            <w:tcW w:w="9350" w:type="dxa"/>
            <w:tcBorders>
              <w:top w:val="nil"/>
              <w:left w:val="nil"/>
              <w:bottom w:val="single" w:sz="12" w:space="0" w:color="auto"/>
              <w:right w:val="nil"/>
            </w:tcBorders>
          </w:tcPr>
          <w:p w14:paraId="4077EA6B" w14:textId="77777777" w:rsidR="00A17E73" w:rsidRDefault="00A17E73" w:rsidP="009720D7"/>
        </w:tc>
      </w:tr>
      <w:tr w:rsidR="00A17E73" w14:paraId="05C64CEE" w14:textId="77777777" w:rsidTr="009720D7">
        <w:tc>
          <w:tcPr>
            <w:tcW w:w="9350" w:type="dxa"/>
            <w:tcBorders>
              <w:top w:val="single" w:sz="12" w:space="0" w:color="auto"/>
              <w:left w:val="nil"/>
              <w:bottom w:val="nil"/>
              <w:right w:val="nil"/>
            </w:tcBorders>
          </w:tcPr>
          <w:p w14:paraId="78F5B8FA" w14:textId="77777777" w:rsidR="00A17E73" w:rsidRPr="003E1920" w:rsidRDefault="00A17E73" w:rsidP="009720D7">
            <w:pPr>
              <w:rPr>
                <w:b/>
              </w:rPr>
            </w:pPr>
            <w:r w:rsidRPr="003E1920">
              <w:rPr>
                <w:b/>
                <w:sz w:val="28"/>
              </w:rPr>
              <w:t>Policy:</w:t>
            </w:r>
          </w:p>
        </w:tc>
      </w:tr>
      <w:tr w:rsidR="00A17E73" w14:paraId="4AA95184" w14:textId="77777777" w:rsidTr="009720D7">
        <w:tc>
          <w:tcPr>
            <w:tcW w:w="9350" w:type="dxa"/>
            <w:tcBorders>
              <w:top w:val="nil"/>
              <w:left w:val="nil"/>
              <w:bottom w:val="nil"/>
              <w:right w:val="nil"/>
            </w:tcBorders>
          </w:tcPr>
          <w:p w14:paraId="2381EE8D" w14:textId="77777777" w:rsidR="00A17E73" w:rsidRPr="000D05F7" w:rsidRDefault="00A17E73" w:rsidP="009720D7">
            <w:r>
              <w:t xml:space="preserve">This facility shall address and resolve complaints from insurers in respect of our business systems and practices related to listed expenses. </w:t>
            </w:r>
          </w:p>
        </w:tc>
      </w:tr>
      <w:tr w:rsidR="00A17E73" w14:paraId="5E7AFE77" w14:textId="77777777" w:rsidTr="009720D7">
        <w:tc>
          <w:tcPr>
            <w:tcW w:w="9350" w:type="dxa"/>
            <w:tcBorders>
              <w:top w:val="nil"/>
              <w:left w:val="nil"/>
              <w:bottom w:val="single" w:sz="12" w:space="0" w:color="auto"/>
              <w:right w:val="nil"/>
            </w:tcBorders>
          </w:tcPr>
          <w:p w14:paraId="5CA91AEE" w14:textId="77777777" w:rsidR="00A17E73" w:rsidRDefault="00A17E73" w:rsidP="009720D7"/>
        </w:tc>
      </w:tr>
      <w:tr w:rsidR="00A17E73" w14:paraId="04A4DE6B" w14:textId="77777777" w:rsidTr="009720D7">
        <w:tc>
          <w:tcPr>
            <w:tcW w:w="9350" w:type="dxa"/>
            <w:tcBorders>
              <w:top w:val="single" w:sz="12" w:space="0" w:color="auto"/>
              <w:left w:val="nil"/>
              <w:bottom w:val="nil"/>
              <w:right w:val="nil"/>
            </w:tcBorders>
          </w:tcPr>
          <w:p w14:paraId="2F810B8D" w14:textId="77777777" w:rsidR="00A17E73" w:rsidRPr="003E1920" w:rsidRDefault="00A17E73" w:rsidP="009720D7">
            <w:pPr>
              <w:rPr>
                <w:b/>
              </w:rPr>
            </w:pPr>
            <w:r w:rsidRPr="003E1920">
              <w:rPr>
                <w:b/>
                <w:sz w:val="28"/>
              </w:rPr>
              <w:t>Procedure:</w:t>
            </w:r>
          </w:p>
        </w:tc>
      </w:tr>
      <w:tr w:rsidR="00A17E73" w14:paraId="6C893A8D" w14:textId="77777777" w:rsidTr="009720D7">
        <w:trPr>
          <w:trHeight w:val="3571"/>
        </w:trPr>
        <w:tc>
          <w:tcPr>
            <w:tcW w:w="9350" w:type="dxa"/>
            <w:tcBorders>
              <w:top w:val="nil"/>
              <w:left w:val="nil"/>
              <w:bottom w:val="single" w:sz="12" w:space="0" w:color="auto"/>
              <w:right w:val="nil"/>
            </w:tcBorders>
          </w:tcPr>
          <w:p w14:paraId="652CAE8A" w14:textId="77777777" w:rsidR="005F29ED" w:rsidRDefault="005F29ED" w:rsidP="009720D7"/>
          <w:p w14:paraId="43F55935" w14:textId="77777777" w:rsidR="00A17E73" w:rsidRDefault="00A17E73" w:rsidP="009720D7">
            <w:r>
              <w:t>Should a complaint related to the business systems and practices related to listed expenses be received from an insurer, this complaint shall be brought to the attention of the Principal Representative.</w:t>
            </w:r>
          </w:p>
          <w:p w14:paraId="366C11C8" w14:textId="77777777" w:rsidR="00A17E73" w:rsidRDefault="00A17E73" w:rsidP="009720D7"/>
          <w:p w14:paraId="6AF30317" w14:textId="77777777" w:rsidR="00A17E73" w:rsidRDefault="00A17E73" w:rsidP="009720D7">
            <w:r>
              <w:t>The Principal Representative will review the complaint against the policies of the facility and any associated regulations.  Should the review result in identification of a contravention of these policies or regulations, the Principal Representative will take immediate steps to address this issue, including but not limited to updating of internal policies and business practices, and staff education.</w:t>
            </w:r>
          </w:p>
          <w:p w14:paraId="07CA769B" w14:textId="77777777" w:rsidR="00A17E73" w:rsidRDefault="00A17E73" w:rsidP="009720D7"/>
          <w:p w14:paraId="7D34C57D" w14:textId="77777777" w:rsidR="00A17E73" w:rsidRDefault="00A17E73" w:rsidP="009720D7">
            <w:r>
              <w:t>The result of the review and outcomes will be communicated to the insurer, and documented in writing.</w:t>
            </w:r>
          </w:p>
        </w:tc>
      </w:tr>
      <w:tr w:rsidR="00A17E73" w14:paraId="5510AD4F" w14:textId="77777777" w:rsidTr="009720D7">
        <w:trPr>
          <w:trHeight w:val="364"/>
        </w:trPr>
        <w:tc>
          <w:tcPr>
            <w:tcW w:w="9350" w:type="dxa"/>
            <w:tcBorders>
              <w:top w:val="single" w:sz="12" w:space="0" w:color="auto"/>
              <w:left w:val="nil"/>
              <w:bottom w:val="nil"/>
              <w:right w:val="nil"/>
            </w:tcBorders>
          </w:tcPr>
          <w:p w14:paraId="67983406" w14:textId="77777777" w:rsidR="00A17E73" w:rsidRPr="00360913" w:rsidRDefault="00A17E73" w:rsidP="009720D7">
            <w:pPr>
              <w:rPr>
                <w:b/>
              </w:rPr>
            </w:pPr>
            <w:r w:rsidRPr="00360913">
              <w:rPr>
                <w:b/>
                <w:sz w:val="28"/>
              </w:rPr>
              <w:t>References:</w:t>
            </w:r>
          </w:p>
        </w:tc>
      </w:tr>
      <w:tr w:rsidR="00A17E73" w14:paraId="4BD3503E" w14:textId="77777777" w:rsidTr="009720D7">
        <w:trPr>
          <w:trHeight w:val="364"/>
        </w:trPr>
        <w:tc>
          <w:tcPr>
            <w:tcW w:w="9350" w:type="dxa"/>
            <w:tcBorders>
              <w:top w:val="nil"/>
              <w:left w:val="nil"/>
              <w:bottom w:val="nil"/>
              <w:right w:val="nil"/>
            </w:tcBorders>
          </w:tcPr>
          <w:p w14:paraId="7BD59573" w14:textId="77777777" w:rsidR="00A17E73" w:rsidRPr="001C7454" w:rsidRDefault="00A17E73" w:rsidP="009720D7">
            <w:r w:rsidRPr="001C7454">
              <w:t>O.Reg 90/14, Section 17</w:t>
            </w:r>
          </w:p>
        </w:tc>
      </w:tr>
    </w:tbl>
    <w:p w14:paraId="04BA30EB" w14:textId="77777777" w:rsidR="00A17E73" w:rsidRDefault="00A17E73" w:rsidP="00A17E73"/>
    <w:p w14:paraId="758C1C7B" w14:textId="334BDFD0" w:rsidR="009720D7" w:rsidRDefault="009720D7">
      <w:r>
        <w:br w:type="page"/>
      </w:r>
    </w:p>
    <w:tbl>
      <w:tblPr>
        <w:tblStyle w:val="TableGrid"/>
        <w:tblW w:w="0" w:type="auto"/>
        <w:tblLook w:val="04A0" w:firstRow="1" w:lastRow="0" w:firstColumn="1" w:lastColumn="0" w:noHBand="0" w:noVBand="1"/>
      </w:tblPr>
      <w:tblGrid>
        <w:gridCol w:w="9350"/>
      </w:tblGrid>
      <w:tr w:rsidR="00C12AC0" w14:paraId="12194E4D" w14:textId="77777777" w:rsidTr="009720D7">
        <w:tc>
          <w:tcPr>
            <w:tcW w:w="9350" w:type="dxa"/>
            <w:tcBorders>
              <w:top w:val="nil"/>
              <w:left w:val="nil"/>
              <w:bottom w:val="nil"/>
              <w:right w:val="nil"/>
            </w:tcBorders>
          </w:tcPr>
          <w:p w14:paraId="7D2BBDB2" w14:textId="77777777" w:rsidR="00C12AC0" w:rsidRPr="006D3B8D" w:rsidRDefault="00C12AC0" w:rsidP="009720D7">
            <w:pPr>
              <w:pStyle w:val="Heading2"/>
              <w:outlineLvl w:val="1"/>
              <w:rPr>
                <w:rFonts w:asciiTheme="minorHAnsi" w:hAnsiTheme="minorHAnsi"/>
                <w:b/>
              </w:rPr>
            </w:pPr>
            <w:bookmarkStart w:id="7" w:name="_Record_Keeping:_"/>
            <w:bookmarkEnd w:id="7"/>
            <w:r w:rsidRPr="006D3B8D">
              <w:rPr>
                <w:rFonts w:asciiTheme="minorHAnsi" w:hAnsiTheme="minorHAnsi"/>
                <w:b/>
                <w:color w:val="auto"/>
                <w:sz w:val="28"/>
              </w:rPr>
              <w:t>Record Keeping:   Retention and Security</w:t>
            </w:r>
          </w:p>
        </w:tc>
      </w:tr>
      <w:tr w:rsidR="00C12AC0" w14:paraId="24FDD6F7" w14:textId="77777777" w:rsidTr="009720D7">
        <w:tc>
          <w:tcPr>
            <w:tcW w:w="9350" w:type="dxa"/>
            <w:tcBorders>
              <w:top w:val="nil"/>
              <w:left w:val="nil"/>
              <w:bottom w:val="single" w:sz="12" w:space="0" w:color="auto"/>
              <w:right w:val="nil"/>
            </w:tcBorders>
          </w:tcPr>
          <w:p w14:paraId="6FDDA488" w14:textId="77777777" w:rsidR="00C12AC0" w:rsidRPr="004D72A8" w:rsidRDefault="00C12AC0" w:rsidP="009720D7"/>
        </w:tc>
      </w:tr>
      <w:tr w:rsidR="00C12AC0" w14:paraId="1353416B" w14:textId="77777777" w:rsidTr="009720D7">
        <w:trPr>
          <w:trHeight w:val="5448"/>
        </w:trPr>
        <w:tc>
          <w:tcPr>
            <w:tcW w:w="9350" w:type="dxa"/>
            <w:tcBorders>
              <w:top w:val="single" w:sz="12" w:space="0" w:color="auto"/>
              <w:left w:val="nil"/>
              <w:bottom w:val="nil"/>
              <w:right w:val="nil"/>
            </w:tcBorders>
          </w:tcPr>
          <w:p w14:paraId="392C8863" w14:textId="77777777" w:rsidR="00C12AC0" w:rsidRPr="004D72A8" w:rsidRDefault="00C12AC0" w:rsidP="009720D7">
            <w:pPr>
              <w:rPr>
                <w:b/>
                <w:sz w:val="28"/>
              </w:rPr>
            </w:pPr>
            <w:r w:rsidRPr="004D72A8">
              <w:rPr>
                <w:b/>
                <w:sz w:val="28"/>
              </w:rPr>
              <w:t>Policy:</w:t>
            </w:r>
          </w:p>
          <w:p w14:paraId="7C7922D1" w14:textId="77777777" w:rsidR="00C12AC0" w:rsidRPr="004D72A8" w:rsidRDefault="00C12AC0" w:rsidP="009720D7">
            <w:pPr>
              <w:rPr>
                <w:b/>
              </w:rPr>
            </w:pPr>
          </w:p>
          <w:p w14:paraId="4E39987F" w14:textId="77777777" w:rsidR="00C12AC0" w:rsidRPr="004D72A8" w:rsidRDefault="00C12AC0" w:rsidP="009720D7">
            <w:pPr>
              <w:pStyle w:val="headnote-e"/>
              <w:rPr>
                <w:rFonts w:asciiTheme="minorHAnsi" w:hAnsiTheme="minorHAnsi"/>
                <w:sz w:val="22"/>
                <w:szCs w:val="22"/>
              </w:rPr>
            </w:pPr>
            <w:r w:rsidRPr="004D72A8">
              <w:rPr>
                <w:rFonts w:asciiTheme="minorHAnsi" w:hAnsiTheme="minorHAnsi"/>
                <w:sz w:val="22"/>
                <w:szCs w:val="22"/>
              </w:rPr>
              <w:t>Records retention</w:t>
            </w:r>
          </w:p>
          <w:p w14:paraId="129C219F" w14:textId="77777777" w:rsidR="00C12AC0" w:rsidRPr="004D72A8" w:rsidRDefault="00C12AC0" w:rsidP="009720D7">
            <w:pPr>
              <w:pStyle w:val="section-e"/>
              <w:rPr>
                <w:rFonts w:asciiTheme="minorHAnsi" w:hAnsiTheme="minorHAnsi"/>
                <w:sz w:val="22"/>
                <w:szCs w:val="22"/>
              </w:rPr>
            </w:pPr>
            <w:bookmarkStart w:id="8" w:name="P133_10827"/>
            <w:bookmarkStart w:id="9" w:name="BK16"/>
            <w:bookmarkEnd w:id="8"/>
            <w:bookmarkEnd w:id="9"/>
            <w:r w:rsidRPr="004D72A8">
              <w:rPr>
                <w:rFonts w:asciiTheme="minorHAnsi" w:hAnsiTheme="minorHAnsi"/>
                <w:b/>
                <w:bCs/>
                <w:sz w:val="22"/>
                <w:szCs w:val="22"/>
              </w:rPr>
              <w:t> </w:t>
            </w:r>
            <w:r w:rsidRPr="004D72A8">
              <w:rPr>
                <w:rFonts w:asciiTheme="minorHAnsi" w:hAnsiTheme="minorHAnsi"/>
                <w:sz w:val="22"/>
                <w:szCs w:val="22"/>
              </w:rPr>
              <w:t>(1)  A licensed service provider shall keep any record related to an assessment, examination, report, form, plan, good or service performed or provided by or on behalf of the service provider related to listed expenses for at least six years after the date the record is created.</w:t>
            </w:r>
          </w:p>
          <w:p w14:paraId="0AC2904E" w14:textId="77777777" w:rsidR="00C12AC0" w:rsidRPr="004D72A8" w:rsidRDefault="00C12AC0" w:rsidP="009720D7">
            <w:pPr>
              <w:pStyle w:val="subsection-e"/>
              <w:rPr>
                <w:rFonts w:asciiTheme="minorHAnsi" w:hAnsiTheme="minorHAnsi"/>
                <w:sz w:val="22"/>
                <w:szCs w:val="22"/>
              </w:rPr>
            </w:pPr>
            <w:r w:rsidRPr="004D72A8">
              <w:rPr>
                <w:rFonts w:asciiTheme="minorHAnsi" w:hAnsiTheme="minorHAnsi"/>
                <w:sz w:val="22"/>
                <w:szCs w:val="22"/>
              </w:rPr>
              <w:t>(2)  The service provider shall keep the records at a location in Ontario in which the service provider carries on business or, if the service provider notifies the Superintendent that the service provider keeps records at other specified premises in Ontario, at those other premises.</w:t>
            </w:r>
          </w:p>
          <w:p w14:paraId="6526B502" w14:textId="77777777" w:rsidR="00C12AC0" w:rsidRPr="004D72A8" w:rsidRDefault="00C12AC0" w:rsidP="009720D7">
            <w:pPr>
              <w:pStyle w:val="subsection-e"/>
              <w:rPr>
                <w:rFonts w:asciiTheme="minorHAnsi" w:hAnsiTheme="minorHAnsi"/>
                <w:sz w:val="22"/>
                <w:szCs w:val="22"/>
              </w:rPr>
            </w:pPr>
            <w:r w:rsidRPr="004D72A8">
              <w:rPr>
                <w:rFonts w:asciiTheme="minorHAnsi" w:hAnsiTheme="minorHAnsi"/>
                <w:sz w:val="22"/>
                <w:szCs w:val="22"/>
              </w:rPr>
              <w:t>(3)  A service provider who has electronic records may keep those records at a location other than the location or premises described in subsection (2) if the service provider can retrieve the records in usable electronic or paper form within five business days after the day the service provider receives a request for records.</w:t>
            </w:r>
          </w:p>
          <w:p w14:paraId="18FB022B" w14:textId="77777777" w:rsidR="00C12AC0" w:rsidRPr="004D72A8" w:rsidRDefault="00C12AC0" w:rsidP="009720D7">
            <w:pPr>
              <w:pStyle w:val="subsection-e"/>
              <w:rPr>
                <w:rFonts w:asciiTheme="minorHAnsi" w:hAnsiTheme="minorHAnsi"/>
                <w:sz w:val="22"/>
                <w:szCs w:val="22"/>
              </w:rPr>
            </w:pPr>
            <w:r w:rsidRPr="004D72A8">
              <w:rPr>
                <w:rFonts w:asciiTheme="minorHAnsi" w:hAnsiTheme="minorHAnsi"/>
                <w:sz w:val="22"/>
                <w:szCs w:val="22"/>
              </w:rPr>
              <w:t>(4)  A service provider who has electronic records shall ensure that the service provider can retrieve the records at any time during the retention period set out in subsection (1).</w:t>
            </w:r>
          </w:p>
          <w:p w14:paraId="708EE96F" w14:textId="77777777" w:rsidR="00C12AC0" w:rsidRPr="004D72A8" w:rsidRDefault="00C12AC0" w:rsidP="009720D7">
            <w:pPr>
              <w:keepNext/>
              <w:snapToGrid w:val="0"/>
              <w:rPr>
                <w:rFonts w:eastAsia="Times New Roman" w:cs="Times New Roman"/>
                <w:b/>
                <w:bCs/>
                <w:color w:val="000000"/>
                <w:lang w:eastAsia="en-CA"/>
              </w:rPr>
            </w:pPr>
            <w:r w:rsidRPr="004D72A8">
              <w:rPr>
                <w:rFonts w:eastAsia="Times New Roman" w:cs="Times New Roman"/>
                <w:b/>
                <w:bCs/>
                <w:color w:val="000000"/>
                <w:lang w:eastAsia="en-CA"/>
              </w:rPr>
              <w:t>Security and integrity of records</w:t>
            </w:r>
          </w:p>
          <w:p w14:paraId="359E41E8" w14:textId="77777777" w:rsidR="00C12AC0" w:rsidRPr="004D72A8" w:rsidRDefault="00C12AC0" w:rsidP="009720D7">
            <w:pPr>
              <w:snapToGrid w:val="0"/>
              <w:ind w:firstLine="605"/>
              <w:rPr>
                <w:rFonts w:eastAsia="Times New Roman" w:cs="Times New Roman"/>
                <w:color w:val="000000"/>
                <w:sz w:val="26"/>
                <w:szCs w:val="26"/>
                <w:lang w:eastAsia="en-CA"/>
              </w:rPr>
            </w:pPr>
            <w:bookmarkStart w:id="10" w:name="P138_11947"/>
            <w:bookmarkStart w:id="11" w:name="BK17"/>
            <w:bookmarkEnd w:id="10"/>
            <w:bookmarkEnd w:id="11"/>
            <w:r w:rsidRPr="004D72A8">
              <w:rPr>
                <w:rFonts w:eastAsia="Times New Roman" w:cs="Times New Roman"/>
                <w:b/>
                <w:bCs/>
                <w:color w:val="000000"/>
                <w:lang w:eastAsia="en-CA"/>
              </w:rPr>
              <w:t>14. </w:t>
            </w:r>
            <w:r w:rsidRPr="004D72A8">
              <w:rPr>
                <w:rFonts w:eastAsia="Times New Roman" w:cs="Times New Roman"/>
                <w:color w:val="000000"/>
                <w:lang w:eastAsia="en-CA"/>
              </w:rPr>
              <w:t> A licensed service provider shall take all reasonable steps to ensure its paper and electronic records are secure and cannot be falsified</w:t>
            </w:r>
          </w:p>
        </w:tc>
      </w:tr>
      <w:tr w:rsidR="00C12AC0" w14:paraId="11BEC699" w14:textId="77777777" w:rsidTr="009720D7">
        <w:tc>
          <w:tcPr>
            <w:tcW w:w="9350" w:type="dxa"/>
            <w:tcBorders>
              <w:top w:val="single" w:sz="12" w:space="0" w:color="auto"/>
              <w:left w:val="nil"/>
              <w:bottom w:val="nil"/>
              <w:right w:val="nil"/>
            </w:tcBorders>
          </w:tcPr>
          <w:p w14:paraId="7C015B11" w14:textId="77777777" w:rsidR="00C12AC0" w:rsidRDefault="00C12AC0" w:rsidP="009720D7">
            <w:pPr>
              <w:rPr>
                <w:b/>
                <w:sz w:val="28"/>
              </w:rPr>
            </w:pPr>
            <w:r w:rsidRPr="003E1920">
              <w:rPr>
                <w:b/>
                <w:sz w:val="28"/>
              </w:rPr>
              <w:t>Procedure:</w:t>
            </w:r>
          </w:p>
          <w:p w14:paraId="5B0F9A07" w14:textId="77777777" w:rsidR="00C12AC0" w:rsidRPr="004957A1" w:rsidRDefault="00C12AC0" w:rsidP="009720D7">
            <w:pPr>
              <w:rPr>
                <w:rFonts w:ascii="Times New Roman" w:hAnsi="Times New Roman" w:cs="Times New Roman"/>
                <w:b/>
                <w:sz w:val="26"/>
                <w:szCs w:val="26"/>
              </w:rPr>
            </w:pPr>
          </w:p>
          <w:p w14:paraId="0094EC51" w14:textId="7C01CB29" w:rsidR="00C12AC0" w:rsidRDefault="00C12AC0" w:rsidP="009720D7">
            <w:pPr>
              <w:spacing w:after="120"/>
            </w:pPr>
            <w:r>
              <w:t>The Principal Representative must e</w:t>
            </w:r>
            <w:r w:rsidRPr="00301C21">
              <w:t>nsure records are kept for</w:t>
            </w:r>
            <w:r w:rsidR="005F29ED">
              <w:t xml:space="preserve"> a minimum of 6 years (or longer if so required </w:t>
            </w:r>
            <w:r w:rsidR="006D3B8D">
              <w:t>by their respective Regulatory College) af</w:t>
            </w:r>
            <w:r w:rsidRPr="00301C21">
              <w:t>ter the date the record was created.</w:t>
            </w:r>
          </w:p>
          <w:p w14:paraId="1EBAD2BD" w14:textId="6B496197" w:rsidR="00C12AC0" w:rsidRDefault="00C12AC0" w:rsidP="009720D7">
            <w:r>
              <w:t>The Principal Representative must ensure that all records are stored at an Ontario location where the service provider’s business is carried out.</w:t>
            </w:r>
          </w:p>
          <w:p w14:paraId="00336711" w14:textId="77777777" w:rsidR="00C12AC0" w:rsidRDefault="00C12AC0" w:rsidP="009720D7">
            <w:pPr>
              <w:pStyle w:val="ListParagraph"/>
              <w:numPr>
                <w:ilvl w:val="0"/>
                <w:numId w:val="7"/>
              </w:numPr>
            </w:pPr>
            <w:r>
              <w:t>Records may be stored at a different location in Ontario if the provider notifies FSCO of this location</w:t>
            </w:r>
          </w:p>
          <w:p w14:paraId="4F05B8D0" w14:textId="77777777" w:rsidR="00C12AC0" w:rsidRDefault="00C12AC0" w:rsidP="009720D7">
            <w:pPr>
              <w:pStyle w:val="ListParagraph"/>
              <w:numPr>
                <w:ilvl w:val="0"/>
                <w:numId w:val="7"/>
              </w:numPr>
            </w:pPr>
            <w:r>
              <w:t>Electronic records do not need to be stored at the principal place of business or the location specified by the service provider, so long as they can be retrieved within five (5) business days upon request.</w:t>
            </w:r>
          </w:p>
          <w:p w14:paraId="298FE1E6" w14:textId="77777777" w:rsidR="00C12AC0" w:rsidRDefault="00C12AC0" w:rsidP="009720D7">
            <w:pPr>
              <w:pStyle w:val="ListParagraph"/>
              <w:ind w:left="1440"/>
            </w:pPr>
          </w:p>
          <w:p w14:paraId="0FDA10B8" w14:textId="7931DBF5" w:rsidR="00C12AC0" w:rsidRDefault="00C12AC0" w:rsidP="009720D7">
            <w:r>
              <w:t>The Principal Representative must ensure that reasonable steps are undertaken to make sure that paper and electronic records are secure and cannot be falsified</w:t>
            </w:r>
          </w:p>
          <w:p w14:paraId="3BC0265B" w14:textId="77777777" w:rsidR="00C12AC0" w:rsidRPr="004C493C" w:rsidRDefault="00C12AC0" w:rsidP="009720D7">
            <w:pPr>
              <w:pStyle w:val="ListParagraph"/>
              <w:numPr>
                <w:ilvl w:val="0"/>
                <w:numId w:val="7"/>
              </w:numPr>
              <w:rPr>
                <w:b/>
              </w:rPr>
            </w:pPr>
            <w:r>
              <w:t xml:space="preserve">Ensure capacity to securely lock paper records when not in use;  </w:t>
            </w:r>
          </w:p>
          <w:p w14:paraId="558C3DC9" w14:textId="77777777" w:rsidR="00C12AC0" w:rsidRPr="004C493C" w:rsidRDefault="00C12AC0" w:rsidP="009720D7">
            <w:pPr>
              <w:pStyle w:val="ListParagraph"/>
              <w:numPr>
                <w:ilvl w:val="0"/>
                <w:numId w:val="7"/>
              </w:numPr>
              <w:rPr>
                <w:b/>
              </w:rPr>
            </w:pPr>
            <w:r>
              <w:t xml:space="preserve">ensure use and ongoing management of passwords for computers and electronic records;  </w:t>
            </w:r>
          </w:p>
          <w:p w14:paraId="002B21DD" w14:textId="77777777" w:rsidR="00C12AC0" w:rsidRPr="003E1920" w:rsidRDefault="00C12AC0" w:rsidP="009720D7">
            <w:pPr>
              <w:pStyle w:val="ListParagraph"/>
              <w:numPr>
                <w:ilvl w:val="0"/>
                <w:numId w:val="7"/>
              </w:numPr>
              <w:rPr>
                <w:b/>
              </w:rPr>
            </w:pPr>
            <w:r>
              <w:t xml:space="preserve">ensure means of documenting and identifying individuals who have access to any record that must be retained under the policy </w:t>
            </w:r>
          </w:p>
        </w:tc>
      </w:tr>
      <w:tr w:rsidR="00C12AC0" w14:paraId="41CCD344" w14:textId="77777777" w:rsidTr="009720D7">
        <w:trPr>
          <w:trHeight w:val="80"/>
        </w:trPr>
        <w:tc>
          <w:tcPr>
            <w:tcW w:w="9350" w:type="dxa"/>
            <w:tcBorders>
              <w:top w:val="nil"/>
              <w:left w:val="nil"/>
              <w:bottom w:val="single" w:sz="12" w:space="0" w:color="auto"/>
              <w:right w:val="nil"/>
            </w:tcBorders>
          </w:tcPr>
          <w:p w14:paraId="5ED58E9C" w14:textId="77777777" w:rsidR="00C12AC0" w:rsidRDefault="00C12AC0" w:rsidP="009720D7"/>
        </w:tc>
      </w:tr>
      <w:tr w:rsidR="00C12AC0" w14:paraId="2AEE662E" w14:textId="77777777" w:rsidTr="009720D7">
        <w:trPr>
          <w:trHeight w:val="364"/>
        </w:trPr>
        <w:tc>
          <w:tcPr>
            <w:tcW w:w="9350" w:type="dxa"/>
            <w:tcBorders>
              <w:top w:val="single" w:sz="12" w:space="0" w:color="auto"/>
              <w:left w:val="nil"/>
              <w:bottom w:val="nil"/>
              <w:right w:val="nil"/>
            </w:tcBorders>
          </w:tcPr>
          <w:p w14:paraId="69D1A687" w14:textId="77777777" w:rsidR="00C12AC0" w:rsidRPr="00360913" w:rsidRDefault="00C12AC0" w:rsidP="009720D7">
            <w:pPr>
              <w:rPr>
                <w:b/>
              </w:rPr>
            </w:pPr>
            <w:r w:rsidRPr="00360913">
              <w:rPr>
                <w:b/>
                <w:sz w:val="28"/>
              </w:rPr>
              <w:t>References:</w:t>
            </w:r>
          </w:p>
        </w:tc>
      </w:tr>
      <w:tr w:rsidR="00C12AC0" w14:paraId="37A0FB71" w14:textId="77777777" w:rsidTr="009720D7">
        <w:trPr>
          <w:trHeight w:val="364"/>
        </w:trPr>
        <w:tc>
          <w:tcPr>
            <w:tcW w:w="9350" w:type="dxa"/>
            <w:tcBorders>
              <w:top w:val="nil"/>
              <w:left w:val="nil"/>
              <w:bottom w:val="nil"/>
              <w:right w:val="nil"/>
            </w:tcBorders>
          </w:tcPr>
          <w:p w14:paraId="6020074A" w14:textId="47C4968C" w:rsidR="0078542D" w:rsidRDefault="0078542D" w:rsidP="009720D7">
            <w:r>
              <w:t>Applicable Regulatory College Guidelines</w:t>
            </w:r>
          </w:p>
          <w:p w14:paraId="2EB93D82" w14:textId="77777777" w:rsidR="00C12AC0" w:rsidRPr="004D72A8" w:rsidRDefault="00C12AC0" w:rsidP="009720D7">
            <w:r w:rsidRPr="004D72A8">
              <w:t xml:space="preserve">O. Reg. 90/14, Sections 13 and 14  </w:t>
            </w:r>
          </w:p>
          <w:p w14:paraId="137982F0" w14:textId="77777777" w:rsidR="00C12AC0" w:rsidRPr="004D0964" w:rsidRDefault="00CD6C8E" w:rsidP="009720D7">
            <w:pPr>
              <w:rPr>
                <w:i/>
              </w:rPr>
            </w:pPr>
            <w:hyperlink r:id="rId12" w:anchor="BK14" w:history="1">
              <w:r w:rsidR="00C12AC0" w:rsidRPr="004D72A8">
                <w:rPr>
                  <w:rStyle w:val="Hyperlink"/>
                </w:rPr>
                <w:t>http://www.e-laws.gov.on.ca/html/source/regs/english/2014/elaws_src_regs_r14090_e.htm#BK14</w:t>
              </w:r>
            </w:hyperlink>
            <w:r w:rsidR="00C12AC0">
              <w:rPr>
                <w:b/>
                <w:sz w:val="20"/>
                <w:szCs w:val="20"/>
              </w:rPr>
              <w:t xml:space="preserve"> </w:t>
            </w:r>
          </w:p>
        </w:tc>
      </w:tr>
      <w:tr w:rsidR="00C12AC0" w14:paraId="1437F206" w14:textId="77777777" w:rsidTr="009720D7">
        <w:trPr>
          <w:trHeight w:val="90"/>
        </w:trPr>
        <w:tc>
          <w:tcPr>
            <w:tcW w:w="9350" w:type="dxa"/>
            <w:tcBorders>
              <w:top w:val="nil"/>
              <w:left w:val="nil"/>
              <w:bottom w:val="nil"/>
              <w:right w:val="nil"/>
            </w:tcBorders>
          </w:tcPr>
          <w:p w14:paraId="7FEF23A8" w14:textId="52A090AB" w:rsidR="00C12AC0" w:rsidRPr="006D3B8D" w:rsidRDefault="00C12AC0" w:rsidP="009720D7">
            <w:pPr>
              <w:pStyle w:val="Heading2"/>
              <w:outlineLvl w:val="1"/>
              <w:rPr>
                <w:rFonts w:asciiTheme="minorHAnsi" w:hAnsiTheme="minorHAnsi"/>
                <w:b/>
              </w:rPr>
            </w:pPr>
            <w:bookmarkStart w:id="12" w:name="_Responding_to_Requests"/>
            <w:bookmarkEnd w:id="12"/>
            <w:r w:rsidRPr="006D3B8D">
              <w:rPr>
                <w:rFonts w:asciiTheme="minorHAnsi" w:hAnsiTheme="minorHAnsi"/>
                <w:b/>
                <w:color w:val="auto"/>
                <w:sz w:val="28"/>
              </w:rPr>
              <w:t xml:space="preserve">Responding to Requests for Information: </w:t>
            </w:r>
            <w:r w:rsidR="00564022" w:rsidRPr="006D3B8D">
              <w:rPr>
                <w:rFonts w:asciiTheme="minorHAnsi" w:hAnsiTheme="minorHAnsi"/>
                <w:b/>
                <w:color w:val="auto"/>
                <w:sz w:val="28"/>
              </w:rPr>
              <w:t>Insured</w:t>
            </w:r>
          </w:p>
        </w:tc>
      </w:tr>
      <w:tr w:rsidR="00C12AC0" w14:paraId="309A07BD" w14:textId="77777777" w:rsidTr="009720D7">
        <w:tc>
          <w:tcPr>
            <w:tcW w:w="9350" w:type="dxa"/>
            <w:tcBorders>
              <w:top w:val="nil"/>
              <w:left w:val="nil"/>
              <w:bottom w:val="single" w:sz="12" w:space="0" w:color="auto"/>
              <w:right w:val="nil"/>
            </w:tcBorders>
          </w:tcPr>
          <w:p w14:paraId="414C8BBF" w14:textId="77777777" w:rsidR="00C12AC0" w:rsidRDefault="00C12AC0" w:rsidP="009720D7"/>
        </w:tc>
      </w:tr>
      <w:tr w:rsidR="00C12AC0" w14:paraId="2B30E3C8" w14:textId="77777777" w:rsidTr="009720D7">
        <w:tc>
          <w:tcPr>
            <w:tcW w:w="9350" w:type="dxa"/>
            <w:tcBorders>
              <w:top w:val="single" w:sz="12" w:space="0" w:color="auto"/>
              <w:left w:val="nil"/>
              <w:bottom w:val="nil"/>
              <w:right w:val="nil"/>
            </w:tcBorders>
          </w:tcPr>
          <w:p w14:paraId="20279FF9" w14:textId="77777777" w:rsidR="00C12AC0" w:rsidRPr="003E1920" w:rsidRDefault="00C12AC0" w:rsidP="009720D7">
            <w:pPr>
              <w:rPr>
                <w:b/>
              </w:rPr>
            </w:pPr>
            <w:r w:rsidRPr="003E1920">
              <w:rPr>
                <w:b/>
                <w:sz w:val="28"/>
              </w:rPr>
              <w:t>Policy:</w:t>
            </w:r>
          </w:p>
        </w:tc>
      </w:tr>
      <w:tr w:rsidR="00C12AC0" w14:paraId="3135716F" w14:textId="77777777" w:rsidTr="009720D7">
        <w:tc>
          <w:tcPr>
            <w:tcW w:w="9350" w:type="dxa"/>
            <w:tcBorders>
              <w:top w:val="nil"/>
              <w:left w:val="nil"/>
              <w:bottom w:val="nil"/>
              <w:right w:val="nil"/>
            </w:tcBorders>
          </w:tcPr>
          <w:p w14:paraId="0B896329" w14:textId="77777777" w:rsidR="006D3B8D" w:rsidRDefault="006D3B8D" w:rsidP="009720D7"/>
          <w:p w14:paraId="0D9F3EB6" w14:textId="683ED49D" w:rsidR="00C12AC0" w:rsidRPr="005B51A5" w:rsidRDefault="00C12AC0" w:rsidP="009720D7">
            <w:pPr>
              <w:rPr>
                <w:i/>
              </w:rPr>
            </w:pPr>
            <w:r w:rsidRPr="005B51A5">
              <w:t xml:space="preserve">All responses to requests for information shall be mindful of health professional obligations to protect </w:t>
            </w:r>
            <w:r w:rsidR="00564022">
              <w:t>the insured’s</w:t>
            </w:r>
            <w:r w:rsidRPr="005B51A5">
              <w:t xml:space="preserve"> health information and obtain informed consent for communication of health information. All requests for information shall be responded to in a reasonable manner that is consistent with the regulations. The health professional shall make reasonable efforts to provide relevant information in a timely manner.</w:t>
            </w:r>
          </w:p>
        </w:tc>
      </w:tr>
      <w:tr w:rsidR="00C12AC0" w14:paraId="3874C5E2" w14:textId="77777777" w:rsidTr="009720D7">
        <w:tc>
          <w:tcPr>
            <w:tcW w:w="9350" w:type="dxa"/>
            <w:tcBorders>
              <w:top w:val="nil"/>
              <w:left w:val="nil"/>
              <w:bottom w:val="single" w:sz="12" w:space="0" w:color="auto"/>
              <w:right w:val="nil"/>
            </w:tcBorders>
          </w:tcPr>
          <w:p w14:paraId="6A4D7455" w14:textId="77777777" w:rsidR="00C12AC0" w:rsidRDefault="00C12AC0" w:rsidP="009720D7"/>
        </w:tc>
      </w:tr>
      <w:tr w:rsidR="00C12AC0" w14:paraId="410642DB" w14:textId="77777777" w:rsidTr="009720D7">
        <w:tc>
          <w:tcPr>
            <w:tcW w:w="9350" w:type="dxa"/>
            <w:tcBorders>
              <w:top w:val="single" w:sz="12" w:space="0" w:color="auto"/>
              <w:left w:val="nil"/>
              <w:bottom w:val="nil"/>
              <w:right w:val="nil"/>
            </w:tcBorders>
          </w:tcPr>
          <w:p w14:paraId="72D8433E" w14:textId="77777777" w:rsidR="00C12AC0" w:rsidRDefault="00C12AC0" w:rsidP="009720D7">
            <w:pPr>
              <w:rPr>
                <w:b/>
                <w:sz w:val="28"/>
              </w:rPr>
            </w:pPr>
            <w:r w:rsidRPr="003E1920">
              <w:rPr>
                <w:b/>
                <w:sz w:val="28"/>
              </w:rPr>
              <w:t>Procedure:</w:t>
            </w:r>
          </w:p>
          <w:p w14:paraId="6D98A10D" w14:textId="77777777" w:rsidR="00C12AC0" w:rsidRPr="005B51A5" w:rsidRDefault="00C12AC0" w:rsidP="009720D7"/>
          <w:p w14:paraId="13674F8F" w14:textId="604A7246" w:rsidR="00C12AC0" w:rsidRDefault="00C12AC0" w:rsidP="009720D7">
            <w:r w:rsidRPr="005B51A5">
              <w:t xml:space="preserve">All requests for information </w:t>
            </w:r>
            <w:r w:rsidR="00564022">
              <w:t xml:space="preserve">by the insured </w:t>
            </w:r>
            <w:r w:rsidRPr="005B51A5">
              <w:t xml:space="preserve">shall be responded to within 10 business days. </w:t>
            </w:r>
          </w:p>
          <w:p w14:paraId="30ADDD88" w14:textId="77777777" w:rsidR="006D3B8D" w:rsidRPr="005B51A5" w:rsidRDefault="006D3B8D" w:rsidP="009720D7"/>
          <w:p w14:paraId="7D63E0B6" w14:textId="0AA5C863" w:rsidR="00C12AC0" w:rsidRDefault="00C12AC0" w:rsidP="009720D7">
            <w:r w:rsidRPr="005B51A5">
              <w:t xml:space="preserve">The </w:t>
            </w:r>
            <w:r w:rsidR="00564022">
              <w:t>insured</w:t>
            </w:r>
            <w:r w:rsidRPr="005B51A5">
              <w:t xml:space="preserve"> shall be provided with information regarding all reports, forms, applications and records of services provided and invoicing for these services to their insurer. </w:t>
            </w:r>
          </w:p>
          <w:p w14:paraId="191888BE" w14:textId="77777777" w:rsidR="006D3B8D" w:rsidRPr="005B51A5" w:rsidRDefault="006D3B8D" w:rsidP="009720D7"/>
          <w:p w14:paraId="7BB0960F" w14:textId="7BD69632" w:rsidR="00C12AC0" w:rsidRPr="005B51A5" w:rsidRDefault="00C12AC0" w:rsidP="009720D7">
            <w:r w:rsidRPr="005B51A5">
              <w:t xml:space="preserve">The request for the information and the provision of the documents to the </w:t>
            </w:r>
            <w:r w:rsidR="00564022">
              <w:t>insured</w:t>
            </w:r>
            <w:r w:rsidRPr="005B51A5">
              <w:t xml:space="preserve"> should be documented </w:t>
            </w:r>
            <w:r>
              <w:t xml:space="preserve">in the </w:t>
            </w:r>
            <w:r w:rsidR="00564022">
              <w:t>insured’s</w:t>
            </w:r>
            <w:r>
              <w:t xml:space="preserve"> file</w:t>
            </w:r>
            <w:r w:rsidRPr="005B51A5">
              <w:t xml:space="preserve">. </w:t>
            </w:r>
          </w:p>
          <w:p w14:paraId="4079A5AD" w14:textId="77777777" w:rsidR="00C12AC0" w:rsidRPr="005B51A5" w:rsidRDefault="00C12AC0" w:rsidP="009720D7"/>
          <w:p w14:paraId="15D5AACD" w14:textId="77777777" w:rsidR="00C12AC0" w:rsidRPr="003E1920" w:rsidRDefault="00C12AC0" w:rsidP="009720D7">
            <w:pPr>
              <w:rPr>
                <w:b/>
              </w:rPr>
            </w:pPr>
          </w:p>
        </w:tc>
      </w:tr>
      <w:tr w:rsidR="00C12AC0" w14:paraId="29A56F2A" w14:textId="77777777" w:rsidTr="009720D7">
        <w:trPr>
          <w:trHeight w:val="150"/>
        </w:trPr>
        <w:tc>
          <w:tcPr>
            <w:tcW w:w="9350" w:type="dxa"/>
            <w:tcBorders>
              <w:top w:val="nil"/>
              <w:left w:val="nil"/>
              <w:bottom w:val="single" w:sz="12" w:space="0" w:color="auto"/>
              <w:right w:val="nil"/>
            </w:tcBorders>
          </w:tcPr>
          <w:p w14:paraId="283F90DE" w14:textId="77777777" w:rsidR="00C12AC0" w:rsidRDefault="00C12AC0" w:rsidP="009720D7"/>
        </w:tc>
      </w:tr>
      <w:tr w:rsidR="00C12AC0" w14:paraId="6F6FDDDD" w14:textId="77777777" w:rsidTr="009720D7">
        <w:trPr>
          <w:trHeight w:val="364"/>
        </w:trPr>
        <w:tc>
          <w:tcPr>
            <w:tcW w:w="9350" w:type="dxa"/>
            <w:tcBorders>
              <w:top w:val="single" w:sz="12" w:space="0" w:color="auto"/>
              <w:left w:val="nil"/>
              <w:bottom w:val="nil"/>
              <w:right w:val="nil"/>
            </w:tcBorders>
          </w:tcPr>
          <w:p w14:paraId="4AA661EB" w14:textId="77777777" w:rsidR="00C12AC0" w:rsidRDefault="00C12AC0" w:rsidP="009720D7">
            <w:pPr>
              <w:rPr>
                <w:b/>
                <w:sz w:val="28"/>
              </w:rPr>
            </w:pPr>
            <w:r w:rsidRPr="00360913">
              <w:rPr>
                <w:b/>
                <w:sz w:val="28"/>
              </w:rPr>
              <w:t>References:</w:t>
            </w:r>
          </w:p>
          <w:p w14:paraId="6C074F08" w14:textId="77777777" w:rsidR="00C12AC0" w:rsidRPr="00360913" w:rsidRDefault="00C12AC0" w:rsidP="009720D7">
            <w:pPr>
              <w:rPr>
                <w:b/>
              </w:rPr>
            </w:pPr>
          </w:p>
        </w:tc>
      </w:tr>
      <w:tr w:rsidR="00C12AC0" w14:paraId="6BB56D9A" w14:textId="77777777" w:rsidTr="009720D7">
        <w:trPr>
          <w:trHeight w:val="364"/>
        </w:trPr>
        <w:tc>
          <w:tcPr>
            <w:tcW w:w="9350" w:type="dxa"/>
            <w:tcBorders>
              <w:top w:val="nil"/>
              <w:left w:val="nil"/>
              <w:bottom w:val="nil"/>
              <w:right w:val="nil"/>
            </w:tcBorders>
          </w:tcPr>
          <w:p w14:paraId="17A01946" w14:textId="77777777" w:rsidR="006D3B8D" w:rsidRPr="00773777" w:rsidRDefault="006D3B8D" w:rsidP="009720D7">
            <w:r>
              <w:t>O. Reg. 90/14</w:t>
            </w:r>
          </w:p>
          <w:p w14:paraId="4A3844D5" w14:textId="73F655B6" w:rsidR="00C12AC0" w:rsidRPr="004D0964" w:rsidRDefault="00CD6C8E" w:rsidP="009720D7">
            <w:pPr>
              <w:rPr>
                <w:i/>
              </w:rPr>
            </w:pPr>
            <w:hyperlink r:id="rId13" w:anchor="BK14" w:history="1">
              <w:r w:rsidR="006D3B8D" w:rsidRPr="00B66924">
                <w:rPr>
                  <w:rStyle w:val="Hyperlink"/>
                </w:rPr>
                <w:t>http://www.e-laws.gov.on.ca/html/source/regs/english/2014/elaws_src_regs_r14090_e.htm#BK14</w:t>
              </w:r>
            </w:hyperlink>
          </w:p>
        </w:tc>
      </w:tr>
    </w:tbl>
    <w:p w14:paraId="2A3A9F10" w14:textId="77777777" w:rsidR="00C12AC0" w:rsidRDefault="00C12AC0" w:rsidP="00C12AC0"/>
    <w:p w14:paraId="3ED32ADD" w14:textId="77777777" w:rsidR="00C12AC0" w:rsidRDefault="00C12AC0" w:rsidP="00C12AC0"/>
    <w:p w14:paraId="462035C7" w14:textId="77777777" w:rsidR="00C12AC0" w:rsidRDefault="00C12AC0">
      <w:r>
        <w:br w:type="page"/>
      </w:r>
    </w:p>
    <w:tbl>
      <w:tblPr>
        <w:tblStyle w:val="TableGrid"/>
        <w:tblW w:w="0" w:type="auto"/>
        <w:tblLook w:val="04A0" w:firstRow="1" w:lastRow="0" w:firstColumn="1" w:lastColumn="0" w:noHBand="0" w:noVBand="1"/>
      </w:tblPr>
      <w:tblGrid>
        <w:gridCol w:w="9350"/>
      </w:tblGrid>
      <w:tr w:rsidR="00C12AC0" w14:paraId="0B4D3278" w14:textId="77777777" w:rsidTr="009720D7">
        <w:trPr>
          <w:trHeight w:val="90"/>
        </w:trPr>
        <w:tc>
          <w:tcPr>
            <w:tcW w:w="9350" w:type="dxa"/>
            <w:tcBorders>
              <w:top w:val="nil"/>
              <w:left w:val="nil"/>
              <w:bottom w:val="nil"/>
              <w:right w:val="nil"/>
            </w:tcBorders>
          </w:tcPr>
          <w:p w14:paraId="31F7D257" w14:textId="65F86E9D" w:rsidR="00C12AC0" w:rsidRPr="006D3B8D" w:rsidRDefault="00C12AC0" w:rsidP="009720D7">
            <w:pPr>
              <w:pStyle w:val="Heading2"/>
              <w:outlineLvl w:val="1"/>
              <w:rPr>
                <w:rFonts w:asciiTheme="minorHAnsi" w:hAnsiTheme="minorHAnsi"/>
                <w:b/>
              </w:rPr>
            </w:pPr>
            <w:bookmarkStart w:id="13" w:name="_Responding_to_Requests_1"/>
            <w:bookmarkEnd w:id="13"/>
            <w:r w:rsidRPr="006D3B8D">
              <w:rPr>
                <w:rFonts w:asciiTheme="minorHAnsi" w:hAnsiTheme="minorHAnsi"/>
                <w:b/>
                <w:color w:val="auto"/>
                <w:sz w:val="28"/>
              </w:rPr>
              <w:t>Responding to Requests for Information - Insurer</w:t>
            </w:r>
          </w:p>
        </w:tc>
      </w:tr>
      <w:tr w:rsidR="00C12AC0" w14:paraId="2E761C0F" w14:textId="77777777" w:rsidTr="009720D7">
        <w:tc>
          <w:tcPr>
            <w:tcW w:w="9350" w:type="dxa"/>
            <w:tcBorders>
              <w:top w:val="nil"/>
              <w:left w:val="nil"/>
              <w:bottom w:val="single" w:sz="12" w:space="0" w:color="auto"/>
              <w:right w:val="nil"/>
            </w:tcBorders>
          </w:tcPr>
          <w:p w14:paraId="2B95D76C" w14:textId="77777777" w:rsidR="00C12AC0" w:rsidRDefault="00C12AC0" w:rsidP="009720D7"/>
        </w:tc>
      </w:tr>
      <w:tr w:rsidR="00C12AC0" w14:paraId="3AF7A47E" w14:textId="77777777" w:rsidTr="009720D7">
        <w:tc>
          <w:tcPr>
            <w:tcW w:w="9350" w:type="dxa"/>
            <w:tcBorders>
              <w:top w:val="single" w:sz="12" w:space="0" w:color="auto"/>
              <w:left w:val="nil"/>
              <w:bottom w:val="nil"/>
              <w:right w:val="nil"/>
            </w:tcBorders>
          </w:tcPr>
          <w:p w14:paraId="041F2C6B" w14:textId="77777777" w:rsidR="00C12AC0" w:rsidRPr="003E1920" w:rsidRDefault="00C12AC0" w:rsidP="009720D7">
            <w:pPr>
              <w:rPr>
                <w:b/>
              </w:rPr>
            </w:pPr>
            <w:r w:rsidRPr="003E1920">
              <w:rPr>
                <w:b/>
                <w:sz w:val="28"/>
              </w:rPr>
              <w:t>Policy:</w:t>
            </w:r>
          </w:p>
        </w:tc>
      </w:tr>
      <w:tr w:rsidR="00C12AC0" w14:paraId="25F162BB" w14:textId="77777777" w:rsidTr="009720D7">
        <w:tc>
          <w:tcPr>
            <w:tcW w:w="9350" w:type="dxa"/>
            <w:tcBorders>
              <w:top w:val="nil"/>
              <w:left w:val="nil"/>
              <w:bottom w:val="nil"/>
              <w:right w:val="nil"/>
            </w:tcBorders>
          </w:tcPr>
          <w:p w14:paraId="496E4246" w14:textId="5770C9D2" w:rsidR="00C12AC0" w:rsidRPr="001232CB" w:rsidRDefault="00C12AC0" w:rsidP="009720D7">
            <w:r w:rsidRPr="001232CB">
              <w:t xml:space="preserve">All responses to requests for information shall be mindful of health professional obligations to protect </w:t>
            </w:r>
            <w:r w:rsidR="00564022">
              <w:t>the insured’s</w:t>
            </w:r>
            <w:r w:rsidRPr="001232CB">
              <w:t xml:space="preserve"> health information and obtain informed consent for communication of health information. All requests for information shall be responded to in a reasonable manner that is consistent with the regulations. The health professional shall make reasonable efforts to provide relevant information in a timely manner. </w:t>
            </w:r>
          </w:p>
        </w:tc>
      </w:tr>
      <w:tr w:rsidR="00C12AC0" w14:paraId="22DEAD94" w14:textId="77777777" w:rsidTr="009720D7">
        <w:tc>
          <w:tcPr>
            <w:tcW w:w="9350" w:type="dxa"/>
            <w:tcBorders>
              <w:top w:val="nil"/>
              <w:left w:val="nil"/>
              <w:bottom w:val="single" w:sz="12" w:space="0" w:color="auto"/>
              <w:right w:val="nil"/>
            </w:tcBorders>
          </w:tcPr>
          <w:p w14:paraId="3865579B" w14:textId="77777777" w:rsidR="00C12AC0" w:rsidRDefault="00C12AC0" w:rsidP="009720D7"/>
        </w:tc>
      </w:tr>
      <w:tr w:rsidR="00C12AC0" w14:paraId="4519D8CF" w14:textId="77777777" w:rsidTr="009720D7">
        <w:tc>
          <w:tcPr>
            <w:tcW w:w="9350" w:type="dxa"/>
            <w:tcBorders>
              <w:top w:val="single" w:sz="12" w:space="0" w:color="auto"/>
              <w:left w:val="nil"/>
              <w:bottom w:val="nil"/>
              <w:right w:val="nil"/>
            </w:tcBorders>
          </w:tcPr>
          <w:p w14:paraId="53B5B931" w14:textId="77777777" w:rsidR="00C12AC0" w:rsidRDefault="00C12AC0" w:rsidP="009720D7">
            <w:pPr>
              <w:rPr>
                <w:b/>
                <w:sz w:val="28"/>
              </w:rPr>
            </w:pPr>
            <w:r w:rsidRPr="003E1920">
              <w:rPr>
                <w:b/>
                <w:sz w:val="28"/>
              </w:rPr>
              <w:t>Procedure:</w:t>
            </w:r>
          </w:p>
          <w:p w14:paraId="7D8E7001" w14:textId="77777777" w:rsidR="00C12AC0" w:rsidRDefault="00C12AC0" w:rsidP="009720D7">
            <w:pPr>
              <w:rPr>
                <w:b/>
                <w:sz w:val="28"/>
              </w:rPr>
            </w:pPr>
          </w:p>
          <w:p w14:paraId="5C6BC315" w14:textId="77777777" w:rsidR="00C12AC0" w:rsidRDefault="00C12AC0" w:rsidP="009720D7">
            <w:r w:rsidRPr="001232CB">
              <w:t xml:space="preserve">The </w:t>
            </w:r>
            <w:r>
              <w:t>following information, if requested by the insurer, must be provided via paper or electronic format within 10 business days:</w:t>
            </w:r>
          </w:p>
          <w:p w14:paraId="2D27EC0C" w14:textId="77777777" w:rsidR="00C12AC0" w:rsidRDefault="00C12AC0" w:rsidP="009720D7">
            <w:pPr>
              <w:pStyle w:val="ListParagraph"/>
              <w:numPr>
                <w:ilvl w:val="0"/>
                <w:numId w:val="8"/>
              </w:numPr>
            </w:pPr>
            <w:r>
              <w:t>The licence number issued to the service provider.</w:t>
            </w:r>
          </w:p>
          <w:p w14:paraId="6F976604" w14:textId="77777777" w:rsidR="00C12AC0" w:rsidRDefault="00C12AC0" w:rsidP="009720D7">
            <w:pPr>
              <w:pStyle w:val="ListParagraph"/>
              <w:numPr>
                <w:ilvl w:val="0"/>
                <w:numId w:val="8"/>
              </w:numPr>
            </w:pPr>
            <w:r>
              <w:t>The name(s) of any regulated health professional(s), social worker(s) or any other authorized person associated with the service provider that provide goods and services in connection with listed expenses.</w:t>
            </w:r>
          </w:p>
          <w:p w14:paraId="1E31A99B" w14:textId="77777777" w:rsidR="00C12AC0" w:rsidRDefault="00C12AC0" w:rsidP="009720D7">
            <w:pPr>
              <w:pStyle w:val="ListParagraph"/>
              <w:numPr>
                <w:ilvl w:val="0"/>
                <w:numId w:val="8"/>
              </w:numPr>
            </w:pPr>
            <w:r>
              <w:t>The registration number issued to a regulated health professional or to a social worker associated with the service provider.</w:t>
            </w:r>
          </w:p>
          <w:p w14:paraId="7244666A" w14:textId="77777777" w:rsidR="00C12AC0" w:rsidRPr="001232CB" w:rsidRDefault="00C12AC0" w:rsidP="009720D7">
            <w:pPr>
              <w:pStyle w:val="ListParagraph"/>
              <w:numPr>
                <w:ilvl w:val="0"/>
                <w:numId w:val="8"/>
              </w:numPr>
            </w:pPr>
            <w:r>
              <w:t>The name of any regulated health professional, social worker or any other authorized person, previously associated with the service provider and the time period in which such person(s) was so authorized, within the six (6) year period before the date of the request.</w:t>
            </w:r>
          </w:p>
        </w:tc>
      </w:tr>
      <w:tr w:rsidR="00C12AC0" w14:paraId="79F4F6A6" w14:textId="77777777" w:rsidTr="009720D7">
        <w:trPr>
          <w:trHeight w:val="222"/>
        </w:trPr>
        <w:tc>
          <w:tcPr>
            <w:tcW w:w="9350" w:type="dxa"/>
            <w:tcBorders>
              <w:top w:val="nil"/>
              <w:left w:val="nil"/>
              <w:bottom w:val="single" w:sz="12" w:space="0" w:color="auto"/>
              <w:right w:val="nil"/>
            </w:tcBorders>
          </w:tcPr>
          <w:p w14:paraId="0B9F510C" w14:textId="77777777" w:rsidR="00C12AC0" w:rsidRDefault="00C12AC0" w:rsidP="009720D7"/>
        </w:tc>
      </w:tr>
      <w:tr w:rsidR="00C12AC0" w14:paraId="7D6EF636" w14:textId="77777777" w:rsidTr="009720D7">
        <w:trPr>
          <w:trHeight w:val="364"/>
        </w:trPr>
        <w:tc>
          <w:tcPr>
            <w:tcW w:w="9350" w:type="dxa"/>
            <w:tcBorders>
              <w:top w:val="single" w:sz="12" w:space="0" w:color="auto"/>
              <w:left w:val="nil"/>
              <w:bottom w:val="nil"/>
              <w:right w:val="nil"/>
            </w:tcBorders>
          </w:tcPr>
          <w:p w14:paraId="45A72E79" w14:textId="77777777" w:rsidR="00C12AC0" w:rsidRPr="001232CB" w:rsidRDefault="00C12AC0" w:rsidP="009720D7">
            <w:pPr>
              <w:rPr>
                <w:b/>
                <w:sz w:val="28"/>
              </w:rPr>
            </w:pPr>
            <w:r w:rsidRPr="00360913">
              <w:rPr>
                <w:b/>
                <w:sz w:val="28"/>
              </w:rPr>
              <w:t>References:</w:t>
            </w:r>
          </w:p>
          <w:p w14:paraId="39AEAEA6" w14:textId="77777777" w:rsidR="00C12AC0" w:rsidRPr="00360913" w:rsidRDefault="00C12AC0" w:rsidP="009720D7">
            <w:pPr>
              <w:rPr>
                <w:b/>
              </w:rPr>
            </w:pPr>
          </w:p>
        </w:tc>
      </w:tr>
      <w:tr w:rsidR="00C12AC0" w14:paraId="7F3905E2" w14:textId="77777777" w:rsidTr="009720D7">
        <w:trPr>
          <w:trHeight w:val="364"/>
        </w:trPr>
        <w:tc>
          <w:tcPr>
            <w:tcW w:w="9350" w:type="dxa"/>
            <w:tcBorders>
              <w:top w:val="nil"/>
              <w:left w:val="nil"/>
              <w:bottom w:val="nil"/>
              <w:right w:val="nil"/>
            </w:tcBorders>
          </w:tcPr>
          <w:p w14:paraId="2A9C149F" w14:textId="77777777" w:rsidR="00C12AC0" w:rsidRPr="00773777" w:rsidRDefault="00C12AC0" w:rsidP="009720D7">
            <w:r>
              <w:t>O. Reg. 90/14</w:t>
            </w:r>
          </w:p>
          <w:p w14:paraId="40CFCEB0" w14:textId="77777777" w:rsidR="00C12AC0" w:rsidRPr="004D0964" w:rsidRDefault="00CD6C8E" w:rsidP="009720D7">
            <w:pPr>
              <w:rPr>
                <w:i/>
              </w:rPr>
            </w:pPr>
            <w:hyperlink r:id="rId14" w:anchor="BK14" w:history="1">
              <w:r w:rsidR="00C12AC0" w:rsidRPr="00B66924">
                <w:rPr>
                  <w:rStyle w:val="Hyperlink"/>
                </w:rPr>
                <w:t>http://www.e-laws.gov.on.ca/html/source/regs/english/2014/elaws_src_regs_r14090_e.htm#BK14</w:t>
              </w:r>
            </w:hyperlink>
          </w:p>
        </w:tc>
      </w:tr>
    </w:tbl>
    <w:p w14:paraId="49A3A809" w14:textId="77777777" w:rsidR="00C12AC0" w:rsidRDefault="00C12AC0" w:rsidP="00C12AC0"/>
    <w:p w14:paraId="73EBC1BA" w14:textId="77777777" w:rsidR="00C12AC0" w:rsidRDefault="00C12AC0" w:rsidP="00C12AC0"/>
    <w:p w14:paraId="3673E8EB" w14:textId="77777777" w:rsidR="00C12AC0" w:rsidRDefault="00C12AC0">
      <w:r>
        <w:br w:type="page"/>
      </w:r>
    </w:p>
    <w:tbl>
      <w:tblPr>
        <w:tblStyle w:val="TableGrid"/>
        <w:tblW w:w="0" w:type="auto"/>
        <w:tblLook w:val="04A0" w:firstRow="1" w:lastRow="0" w:firstColumn="1" w:lastColumn="0" w:noHBand="0" w:noVBand="1"/>
      </w:tblPr>
      <w:tblGrid>
        <w:gridCol w:w="9350"/>
      </w:tblGrid>
      <w:tr w:rsidR="00C12AC0" w14:paraId="15ABA985" w14:textId="77777777" w:rsidTr="009720D7">
        <w:trPr>
          <w:trHeight w:val="90"/>
        </w:trPr>
        <w:tc>
          <w:tcPr>
            <w:tcW w:w="9350" w:type="dxa"/>
            <w:tcBorders>
              <w:top w:val="nil"/>
              <w:left w:val="nil"/>
              <w:bottom w:val="nil"/>
              <w:right w:val="nil"/>
            </w:tcBorders>
          </w:tcPr>
          <w:p w14:paraId="0760550E" w14:textId="47EEFF09" w:rsidR="00C12AC0" w:rsidRPr="006D3B8D" w:rsidRDefault="00C12AC0" w:rsidP="009720D7">
            <w:pPr>
              <w:pStyle w:val="Heading2"/>
              <w:outlineLvl w:val="1"/>
              <w:rPr>
                <w:rFonts w:asciiTheme="minorHAnsi" w:hAnsiTheme="minorHAnsi"/>
                <w:b/>
                <w:sz w:val="24"/>
              </w:rPr>
            </w:pPr>
            <w:bookmarkStart w:id="14" w:name="_Responding_to_Requests_2"/>
            <w:bookmarkEnd w:id="14"/>
            <w:r w:rsidRPr="006D3B8D">
              <w:rPr>
                <w:rFonts w:asciiTheme="minorHAnsi" w:hAnsiTheme="minorHAnsi"/>
                <w:b/>
                <w:color w:val="auto"/>
                <w:sz w:val="28"/>
              </w:rPr>
              <w:t>Respond</w:t>
            </w:r>
            <w:r w:rsidR="006D3B8D" w:rsidRPr="006D3B8D">
              <w:rPr>
                <w:rFonts w:asciiTheme="minorHAnsi" w:hAnsiTheme="minorHAnsi"/>
                <w:b/>
                <w:color w:val="auto"/>
                <w:sz w:val="28"/>
              </w:rPr>
              <w:t xml:space="preserve">ing to Requests for Information - </w:t>
            </w:r>
            <w:r w:rsidRPr="006D3B8D">
              <w:rPr>
                <w:rFonts w:asciiTheme="minorHAnsi" w:hAnsiTheme="minorHAnsi"/>
                <w:b/>
                <w:color w:val="auto"/>
                <w:sz w:val="28"/>
              </w:rPr>
              <w:t>FSCO</w:t>
            </w:r>
          </w:p>
        </w:tc>
      </w:tr>
      <w:tr w:rsidR="00C12AC0" w14:paraId="2458CCD8" w14:textId="77777777" w:rsidTr="009720D7">
        <w:tc>
          <w:tcPr>
            <w:tcW w:w="9350" w:type="dxa"/>
            <w:tcBorders>
              <w:top w:val="nil"/>
              <w:left w:val="nil"/>
              <w:bottom w:val="single" w:sz="12" w:space="0" w:color="auto"/>
              <w:right w:val="nil"/>
            </w:tcBorders>
          </w:tcPr>
          <w:p w14:paraId="759305F7" w14:textId="77777777" w:rsidR="00C12AC0" w:rsidRDefault="00C12AC0" w:rsidP="009720D7"/>
        </w:tc>
      </w:tr>
      <w:tr w:rsidR="00C12AC0" w14:paraId="3155B069" w14:textId="77777777" w:rsidTr="009720D7">
        <w:tc>
          <w:tcPr>
            <w:tcW w:w="9350" w:type="dxa"/>
            <w:tcBorders>
              <w:top w:val="single" w:sz="12" w:space="0" w:color="auto"/>
              <w:left w:val="nil"/>
              <w:bottom w:val="nil"/>
              <w:right w:val="nil"/>
            </w:tcBorders>
          </w:tcPr>
          <w:p w14:paraId="7DB73489" w14:textId="77777777" w:rsidR="00C12AC0" w:rsidRDefault="00C12AC0" w:rsidP="009720D7">
            <w:pPr>
              <w:rPr>
                <w:b/>
                <w:sz w:val="28"/>
              </w:rPr>
            </w:pPr>
            <w:r w:rsidRPr="003E1920">
              <w:rPr>
                <w:b/>
                <w:sz w:val="28"/>
              </w:rPr>
              <w:t>Policy:</w:t>
            </w:r>
          </w:p>
          <w:p w14:paraId="78676334" w14:textId="5221C7DF" w:rsidR="00C12AC0" w:rsidRPr="00AC64B7" w:rsidRDefault="00C12AC0" w:rsidP="009720D7">
            <w:r w:rsidRPr="00AC64B7">
              <w:t xml:space="preserve">All responses to requests for information shall be mindful of health professional obligations to protect </w:t>
            </w:r>
            <w:r w:rsidR="00564022">
              <w:t>the insured’s</w:t>
            </w:r>
            <w:r w:rsidRPr="00AC64B7">
              <w:t xml:space="preserve"> health information and obtain informed consent for communication of health information. All requests for information shall be responded to in a reasonable manner that is consistent with the regulations. The health professional shall make reasonable efforts to provide relevant information in a timely manner. </w:t>
            </w:r>
          </w:p>
        </w:tc>
      </w:tr>
      <w:tr w:rsidR="00C12AC0" w14:paraId="5E753169" w14:textId="77777777" w:rsidTr="009720D7">
        <w:tc>
          <w:tcPr>
            <w:tcW w:w="9350" w:type="dxa"/>
            <w:tcBorders>
              <w:top w:val="nil"/>
              <w:left w:val="nil"/>
              <w:bottom w:val="single" w:sz="12" w:space="0" w:color="auto"/>
              <w:right w:val="nil"/>
            </w:tcBorders>
          </w:tcPr>
          <w:p w14:paraId="4A31401B" w14:textId="77777777" w:rsidR="00C12AC0" w:rsidRDefault="00C12AC0" w:rsidP="009720D7"/>
        </w:tc>
      </w:tr>
      <w:tr w:rsidR="00C12AC0" w14:paraId="745B6741" w14:textId="77777777" w:rsidTr="009720D7">
        <w:tc>
          <w:tcPr>
            <w:tcW w:w="9350" w:type="dxa"/>
            <w:tcBorders>
              <w:top w:val="single" w:sz="12" w:space="0" w:color="auto"/>
              <w:left w:val="nil"/>
              <w:bottom w:val="nil"/>
              <w:right w:val="nil"/>
            </w:tcBorders>
          </w:tcPr>
          <w:p w14:paraId="50F57A23" w14:textId="77777777" w:rsidR="00C12AC0" w:rsidRPr="003E1920" w:rsidRDefault="00C12AC0" w:rsidP="009720D7">
            <w:pPr>
              <w:rPr>
                <w:b/>
              </w:rPr>
            </w:pPr>
            <w:r w:rsidRPr="003E1920">
              <w:rPr>
                <w:b/>
                <w:sz w:val="28"/>
              </w:rPr>
              <w:t>Procedure:</w:t>
            </w:r>
          </w:p>
        </w:tc>
      </w:tr>
      <w:tr w:rsidR="00C12AC0" w14:paraId="46CE2FEB" w14:textId="77777777" w:rsidTr="009720D7">
        <w:trPr>
          <w:trHeight w:val="1572"/>
        </w:trPr>
        <w:tc>
          <w:tcPr>
            <w:tcW w:w="9350" w:type="dxa"/>
            <w:tcBorders>
              <w:top w:val="nil"/>
              <w:left w:val="nil"/>
              <w:bottom w:val="single" w:sz="12" w:space="0" w:color="auto"/>
              <w:right w:val="nil"/>
            </w:tcBorders>
          </w:tcPr>
          <w:p w14:paraId="719520F2" w14:textId="77777777" w:rsidR="00C12AC0" w:rsidRPr="00AC64B7" w:rsidRDefault="00C12AC0" w:rsidP="009720D7">
            <w:pPr>
              <w:spacing w:before="100" w:beforeAutospacing="1" w:after="100" w:afterAutospacing="1" w:line="253" w:lineRule="atLeast"/>
              <w:textAlignment w:val="baseline"/>
              <w:rPr>
                <w:rFonts w:eastAsia="Times New Roman" w:cs="Times New Roman"/>
                <w:lang w:val="en-US"/>
              </w:rPr>
            </w:pPr>
            <w:r w:rsidRPr="00AC64B7">
              <w:rPr>
                <w:rFonts w:eastAsia="Times New Roman" w:cs="Times New Roman"/>
                <w:lang w:val="en-US"/>
              </w:rPr>
              <w:t>FSCO must be notified by the service provider within five (5) business days of the following changes:</w:t>
            </w:r>
          </w:p>
          <w:p w14:paraId="011DD955" w14:textId="77777777" w:rsidR="00C12AC0" w:rsidRPr="00AC64B7" w:rsidRDefault="00C12AC0" w:rsidP="009720D7">
            <w:pPr>
              <w:numPr>
                <w:ilvl w:val="0"/>
                <w:numId w:val="9"/>
              </w:numPr>
              <w:spacing w:after="150" w:line="253" w:lineRule="atLeast"/>
              <w:textAlignment w:val="baseline"/>
              <w:rPr>
                <w:rFonts w:eastAsia="Times New Roman" w:cs="Times New Roman"/>
                <w:color w:val="000000"/>
                <w:lang w:val="en-US"/>
              </w:rPr>
            </w:pPr>
            <w:r w:rsidRPr="00AC64B7">
              <w:rPr>
                <w:rFonts w:eastAsia="Times New Roman" w:cs="Times New Roman"/>
                <w:color w:val="000000"/>
                <w:lang w:val="en-US"/>
              </w:rPr>
              <w:t>A change in the mailing address, email address, telephone number or fax number.</w:t>
            </w:r>
          </w:p>
          <w:p w14:paraId="71273744" w14:textId="77777777" w:rsidR="00C12AC0" w:rsidRPr="00AC64B7" w:rsidRDefault="00C12AC0" w:rsidP="009720D7">
            <w:pPr>
              <w:numPr>
                <w:ilvl w:val="0"/>
                <w:numId w:val="9"/>
              </w:numPr>
              <w:spacing w:after="150" w:line="253" w:lineRule="atLeast"/>
              <w:textAlignment w:val="baseline"/>
              <w:rPr>
                <w:rFonts w:eastAsia="Times New Roman" w:cs="Times New Roman"/>
                <w:color w:val="000000"/>
                <w:lang w:val="en-US"/>
              </w:rPr>
            </w:pPr>
            <w:r w:rsidRPr="00AC64B7">
              <w:rPr>
                <w:rFonts w:eastAsia="Times New Roman" w:cs="Times New Roman"/>
                <w:color w:val="000000"/>
                <w:lang w:val="en-US"/>
              </w:rPr>
              <w:t>A change in the location of principal place of business or any facility, branch, office or location in Ontario.</w:t>
            </w:r>
          </w:p>
          <w:p w14:paraId="08801E0C" w14:textId="77777777" w:rsidR="00C12AC0" w:rsidRPr="00AC64B7" w:rsidRDefault="00C12AC0" w:rsidP="009720D7">
            <w:pPr>
              <w:numPr>
                <w:ilvl w:val="0"/>
                <w:numId w:val="9"/>
              </w:numPr>
              <w:spacing w:after="150" w:line="253" w:lineRule="atLeast"/>
              <w:textAlignment w:val="baseline"/>
              <w:rPr>
                <w:rFonts w:eastAsia="Times New Roman" w:cs="Times New Roman"/>
                <w:color w:val="000000"/>
                <w:lang w:val="en-US"/>
              </w:rPr>
            </w:pPr>
            <w:r w:rsidRPr="00AC64B7">
              <w:rPr>
                <w:rFonts w:eastAsia="Times New Roman" w:cs="Times New Roman"/>
                <w:color w:val="000000"/>
                <w:lang w:val="en-US"/>
              </w:rPr>
              <w:t>A change in the opening, closing, acquiring, amalgamating, or transfer of any other office that is open to the public.</w:t>
            </w:r>
          </w:p>
          <w:p w14:paraId="360D786B" w14:textId="77777777" w:rsidR="00C12AC0" w:rsidRPr="00AC64B7" w:rsidRDefault="00C12AC0" w:rsidP="009720D7">
            <w:pPr>
              <w:numPr>
                <w:ilvl w:val="0"/>
                <w:numId w:val="9"/>
              </w:numPr>
              <w:spacing w:after="150" w:line="253" w:lineRule="atLeast"/>
              <w:textAlignment w:val="baseline"/>
              <w:rPr>
                <w:rFonts w:eastAsia="Times New Roman" w:cs="Times New Roman"/>
                <w:color w:val="000000"/>
                <w:lang w:val="en-US"/>
              </w:rPr>
            </w:pPr>
            <w:r w:rsidRPr="00AC64B7">
              <w:rPr>
                <w:rFonts w:eastAsia="Times New Roman" w:cs="Times New Roman"/>
                <w:color w:val="000000"/>
                <w:lang w:val="en-US"/>
              </w:rPr>
              <w:t>A change in a Director, Office, or Partner, as applicable.</w:t>
            </w:r>
          </w:p>
          <w:p w14:paraId="3DD17457" w14:textId="77777777" w:rsidR="00C12AC0" w:rsidRPr="00AC64B7" w:rsidRDefault="00C12AC0" w:rsidP="009720D7">
            <w:pPr>
              <w:pStyle w:val="ListParagraph"/>
              <w:numPr>
                <w:ilvl w:val="0"/>
                <w:numId w:val="9"/>
              </w:numPr>
            </w:pPr>
            <w:r w:rsidRPr="00AC64B7">
              <w:rPr>
                <w:rFonts w:eastAsia="Times New Roman" w:cs="Times New Roman"/>
                <w:color w:val="000000"/>
                <w:lang w:val="en-US"/>
              </w:rPr>
              <w:t>A change in the identified Principal Representative.</w:t>
            </w:r>
            <w:r w:rsidRPr="00AC64B7">
              <w:t xml:space="preserve"> </w:t>
            </w:r>
          </w:p>
          <w:p w14:paraId="276914C9" w14:textId="77777777" w:rsidR="00C12AC0" w:rsidRPr="00AC64B7" w:rsidRDefault="00C12AC0" w:rsidP="009720D7"/>
          <w:p w14:paraId="054F1B12" w14:textId="77777777" w:rsidR="00C12AC0" w:rsidRPr="00AC64B7" w:rsidRDefault="00C12AC0" w:rsidP="009720D7">
            <w:pPr>
              <w:rPr>
                <w:rFonts w:ascii="Calibri" w:eastAsia="Times New Roman" w:hAnsi="Calibri" w:cs="Times New Roman"/>
                <w:sz w:val="24"/>
                <w:szCs w:val="24"/>
                <w:lang w:val="en-US"/>
              </w:rPr>
            </w:pPr>
            <w:r w:rsidRPr="00AC64B7">
              <w:t xml:space="preserve">Facility information to FSCO must be confirmed on an annual basis in the </w:t>
            </w:r>
            <w:r w:rsidRPr="00AC64B7">
              <w:rPr>
                <w:rFonts w:eastAsia="Times New Roman" w:cs="Times New Roman"/>
                <w:lang w:val="en-US"/>
              </w:rPr>
              <w:t>Annual Information Return (AIR) which shall be completed online by the Principal Representative.</w:t>
            </w:r>
          </w:p>
        </w:tc>
      </w:tr>
      <w:tr w:rsidR="00C12AC0" w14:paraId="02280074" w14:textId="77777777" w:rsidTr="009720D7">
        <w:trPr>
          <w:trHeight w:val="364"/>
        </w:trPr>
        <w:tc>
          <w:tcPr>
            <w:tcW w:w="9350" w:type="dxa"/>
            <w:tcBorders>
              <w:top w:val="single" w:sz="12" w:space="0" w:color="auto"/>
              <w:left w:val="nil"/>
              <w:bottom w:val="nil"/>
              <w:right w:val="nil"/>
            </w:tcBorders>
          </w:tcPr>
          <w:p w14:paraId="6F1134EB" w14:textId="77777777" w:rsidR="00C12AC0" w:rsidRPr="00AC64B7" w:rsidRDefault="00C12AC0" w:rsidP="009720D7">
            <w:pPr>
              <w:rPr>
                <w:b/>
                <w:sz w:val="28"/>
              </w:rPr>
            </w:pPr>
            <w:r w:rsidRPr="00360913">
              <w:rPr>
                <w:b/>
                <w:sz w:val="28"/>
              </w:rPr>
              <w:t>References:</w:t>
            </w:r>
          </w:p>
        </w:tc>
      </w:tr>
      <w:tr w:rsidR="00C12AC0" w14:paraId="461EA7C4" w14:textId="77777777" w:rsidTr="009720D7">
        <w:trPr>
          <w:trHeight w:val="364"/>
        </w:trPr>
        <w:tc>
          <w:tcPr>
            <w:tcW w:w="9350" w:type="dxa"/>
            <w:tcBorders>
              <w:top w:val="nil"/>
              <w:left w:val="nil"/>
              <w:bottom w:val="nil"/>
              <w:right w:val="nil"/>
            </w:tcBorders>
          </w:tcPr>
          <w:p w14:paraId="1906B4F7" w14:textId="77777777" w:rsidR="00C12AC0" w:rsidRDefault="00C12AC0" w:rsidP="009720D7">
            <w:r>
              <w:t>O. Reg. 90/14</w:t>
            </w:r>
          </w:p>
          <w:p w14:paraId="315933A2" w14:textId="77777777" w:rsidR="00C12AC0" w:rsidRPr="004D0964" w:rsidRDefault="00CD6C8E" w:rsidP="009720D7">
            <w:pPr>
              <w:rPr>
                <w:i/>
              </w:rPr>
            </w:pPr>
            <w:hyperlink r:id="rId15" w:anchor="BK14" w:history="1">
              <w:r w:rsidR="00C12AC0">
                <w:rPr>
                  <w:rStyle w:val="Hyperlink"/>
                </w:rPr>
                <w:t>http://www.e-laws.gov.on.ca/html/source/regs/english/2014/elaws_src_regs_r14090_e.htm#BK14</w:t>
              </w:r>
            </w:hyperlink>
          </w:p>
        </w:tc>
      </w:tr>
    </w:tbl>
    <w:p w14:paraId="2116E2D8" w14:textId="77777777" w:rsidR="00C12AC0" w:rsidRDefault="00C12AC0" w:rsidP="00C12AC0"/>
    <w:p w14:paraId="70199B31" w14:textId="77777777" w:rsidR="00C12AC0" w:rsidRDefault="00C12AC0" w:rsidP="00C12AC0"/>
    <w:p w14:paraId="2163952C" w14:textId="77777777" w:rsidR="00C12AC0" w:rsidRDefault="00C12AC0">
      <w:r>
        <w:br w:type="page"/>
      </w:r>
    </w:p>
    <w:tbl>
      <w:tblPr>
        <w:tblStyle w:val="TableGrid"/>
        <w:tblW w:w="0" w:type="auto"/>
        <w:tblLook w:val="04A0" w:firstRow="1" w:lastRow="0" w:firstColumn="1" w:lastColumn="0" w:noHBand="0" w:noVBand="1"/>
      </w:tblPr>
      <w:tblGrid>
        <w:gridCol w:w="9350"/>
      </w:tblGrid>
      <w:tr w:rsidR="006D3B8D" w:rsidRPr="00773777" w14:paraId="0EDF3032" w14:textId="77777777" w:rsidTr="009720D7">
        <w:tc>
          <w:tcPr>
            <w:tcW w:w="9350" w:type="dxa"/>
            <w:tcBorders>
              <w:top w:val="nil"/>
              <w:left w:val="nil"/>
              <w:bottom w:val="nil"/>
              <w:right w:val="nil"/>
            </w:tcBorders>
          </w:tcPr>
          <w:p w14:paraId="2419DA7A" w14:textId="77777777" w:rsidR="006D3B8D" w:rsidRPr="006D3B8D" w:rsidRDefault="006D3B8D" w:rsidP="009720D7">
            <w:pPr>
              <w:pStyle w:val="Heading2"/>
              <w:outlineLvl w:val="1"/>
              <w:rPr>
                <w:rFonts w:asciiTheme="minorHAnsi" w:hAnsiTheme="minorHAnsi"/>
                <w:b/>
              </w:rPr>
            </w:pPr>
            <w:bookmarkStart w:id="15" w:name="_Submitting/Maintaining_Accurate_Inf"/>
            <w:bookmarkEnd w:id="15"/>
            <w:r w:rsidRPr="006D3B8D">
              <w:rPr>
                <w:rFonts w:asciiTheme="minorHAnsi" w:hAnsiTheme="minorHAnsi"/>
                <w:b/>
                <w:color w:val="auto"/>
                <w:sz w:val="28"/>
              </w:rPr>
              <w:t>Submitting/Maintaining Accurate Information – Verifying Identity of the Insured</w:t>
            </w:r>
          </w:p>
        </w:tc>
      </w:tr>
      <w:tr w:rsidR="006D3B8D" w:rsidRPr="00773777" w14:paraId="37E05A8C" w14:textId="77777777" w:rsidTr="009720D7">
        <w:tc>
          <w:tcPr>
            <w:tcW w:w="9350" w:type="dxa"/>
            <w:tcBorders>
              <w:top w:val="nil"/>
              <w:left w:val="nil"/>
              <w:bottom w:val="single" w:sz="12" w:space="0" w:color="auto"/>
              <w:right w:val="nil"/>
            </w:tcBorders>
          </w:tcPr>
          <w:p w14:paraId="2348B8A5" w14:textId="77777777" w:rsidR="006D3B8D" w:rsidRPr="00773777" w:rsidRDefault="006D3B8D" w:rsidP="009720D7"/>
        </w:tc>
      </w:tr>
      <w:tr w:rsidR="006D3B8D" w:rsidRPr="00773777" w14:paraId="2390B20E" w14:textId="77777777" w:rsidTr="009720D7">
        <w:tc>
          <w:tcPr>
            <w:tcW w:w="9350" w:type="dxa"/>
            <w:tcBorders>
              <w:top w:val="single" w:sz="12" w:space="0" w:color="auto"/>
              <w:left w:val="nil"/>
              <w:bottom w:val="nil"/>
              <w:right w:val="nil"/>
            </w:tcBorders>
          </w:tcPr>
          <w:p w14:paraId="34FE8713" w14:textId="77777777" w:rsidR="006D3B8D" w:rsidRPr="00773777" w:rsidRDefault="006D3B8D" w:rsidP="009720D7">
            <w:pPr>
              <w:rPr>
                <w:b/>
              </w:rPr>
            </w:pPr>
            <w:r w:rsidRPr="00773777">
              <w:rPr>
                <w:b/>
                <w:sz w:val="28"/>
              </w:rPr>
              <w:t>Policy:</w:t>
            </w:r>
          </w:p>
        </w:tc>
      </w:tr>
      <w:tr w:rsidR="006D3B8D" w:rsidRPr="00773777" w14:paraId="655680AE" w14:textId="77777777" w:rsidTr="009720D7">
        <w:tc>
          <w:tcPr>
            <w:tcW w:w="9350" w:type="dxa"/>
            <w:tcBorders>
              <w:top w:val="nil"/>
              <w:left w:val="nil"/>
              <w:bottom w:val="nil"/>
              <w:right w:val="nil"/>
            </w:tcBorders>
          </w:tcPr>
          <w:p w14:paraId="010B87E0" w14:textId="77777777" w:rsidR="006D3B8D" w:rsidRDefault="006D3B8D" w:rsidP="009720D7">
            <w:pPr>
              <w:pStyle w:val="section-e"/>
              <w:ind w:firstLine="0"/>
              <w:rPr>
                <w:rFonts w:asciiTheme="minorHAnsi" w:hAnsiTheme="minorHAnsi"/>
                <w:sz w:val="22"/>
                <w:szCs w:val="22"/>
              </w:rPr>
            </w:pPr>
            <w:bookmarkStart w:id="16" w:name="P102_5729"/>
            <w:bookmarkStart w:id="17" w:name="BK7"/>
            <w:bookmarkEnd w:id="16"/>
            <w:bookmarkEnd w:id="17"/>
          </w:p>
          <w:p w14:paraId="3268461C" w14:textId="77777777" w:rsidR="006D3B8D" w:rsidRPr="00773777" w:rsidRDefault="006D3B8D" w:rsidP="009720D7">
            <w:pPr>
              <w:pStyle w:val="section-e"/>
              <w:ind w:firstLine="0"/>
              <w:rPr>
                <w:rFonts w:asciiTheme="minorHAnsi" w:hAnsiTheme="minorHAnsi"/>
                <w:i/>
              </w:rPr>
            </w:pPr>
            <w:r w:rsidRPr="00773777">
              <w:rPr>
                <w:rFonts w:asciiTheme="minorHAnsi" w:hAnsiTheme="minorHAnsi"/>
                <w:sz w:val="22"/>
                <w:szCs w:val="22"/>
              </w:rPr>
              <w:t>A licensed service provider shall take all reasonable steps to verify the identity of each individual in respect of whom it performs or provides assessments, examinations, reports, forms, plans, goods or services in respect of which payment for a listed expense may be requested from an insurer.</w:t>
            </w:r>
          </w:p>
        </w:tc>
      </w:tr>
      <w:tr w:rsidR="006D3B8D" w:rsidRPr="00773777" w14:paraId="2E3F9CB0" w14:textId="77777777" w:rsidTr="009720D7">
        <w:tc>
          <w:tcPr>
            <w:tcW w:w="9350" w:type="dxa"/>
            <w:tcBorders>
              <w:top w:val="nil"/>
              <w:left w:val="nil"/>
              <w:bottom w:val="single" w:sz="12" w:space="0" w:color="auto"/>
              <w:right w:val="nil"/>
            </w:tcBorders>
          </w:tcPr>
          <w:p w14:paraId="429376C1" w14:textId="77777777" w:rsidR="006D3B8D" w:rsidRPr="00773777" w:rsidRDefault="006D3B8D" w:rsidP="009720D7"/>
        </w:tc>
      </w:tr>
      <w:tr w:rsidR="006D3B8D" w:rsidRPr="00773777" w14:paraId="70354C0E" w14:textId="77777777" w:rsidTr="009720D7">
        <w:tc>
          <w:tcPr>
            <w:tcW w:w="9350" w:type="dxa"/>
            <w:tcBorders>
              <w:top w:val="single" w:sz="12" w:space="0" w:color="auto"/>
              <w:left w:val="nil"/>
              <w:bottom w:val="nil"/>
              <w:right w:val="nil"/>
            </w:tcBorders>
          </w:tcPr>
          <w:p w14:paraId="596AC5DB" w14:textId="77777777" w:rsidR="006D3B8D" w:rsidRPr="00773777" w:rsidRDefault="006D3B8D" w:rsidP="009720D7">
            <w:pPr>
              <w:rPr>
                <w:b/>
              </w:rPr>
            </w:pPr>
            <w:r w:rsidRPr="00773777">
              <w:rPr>
                <w:b/>
                <w:sz w:val="28"/>
              </w:rPr>
              <w:t>Procedure:</w:t>
            </w:r>
          </w:p>
        </w:tc>
      </w:tr>
      <w:tr w:rsidR="006D3B8D" w:rsidRPr="00773777" w14:paraId="22DE2C7A" w14:textId="77777777" w:rsidTr="009720D7">
        <w:trPr>
          <w:trHeight w:val="2832"/>
        </w:trPr>
        <w:tc>
          <w:tcPr>
            <w:tcW w:w="9350" w:type="dxa"/>
            <w:tcBorders>
              <w:top w:val="nil"/>
              <w:left w:val="nil"/>
              <w:bottom w:val="single" w:sz="12" w:space="0" w:color="auto"/>
              <w:right w:val="nil"/>
            </w:tcBorders>
          </w:tcPr>
          <w:p w14:paraId="47B3ABB3" w14:textId="77777777" w:rsidR="006D3B8D" w:rsidRPr="006D3B8D" w:rsidRDefault="006D3B8D" w:rsidP="009720D7"/>
          <w:p w14:paraId="52CEBA2F" w14:textId="77777777" w:rsidR="006D3B8D" w:rsidRPr="006D3B8D" w:rsidRDefault="006D3B8D" w:rsidP="009720D7">
            <w:pPr>
              <w:ind w:left="-18"/>
              <w:rPr>
                <w:i/>
              </w:rPr>
            </w:pPr>
            <w:r w:rsidRPr="00773777">
              <w:t xml:space="preserve">All service providers must take reasonable steps to verify the identity of any </w:t>
            </w:r>
            <w:r>
              <w:t xml:space="preserve">insured person </w:t>
            </w:r>
            <w:r w:rsidRPr="00773777">
              <w:t xml:space="preserve">that is listed on an invoice. </w:t>
            </w:r>
          </w:p>
          <w:p w14:paraId="5FC973D7" w14:textId="77777777" w:rsidR="006D3B8D" w:rsidRPr="00773777" w:rsidRDefault="006D3B8D" w:rsidP="009720D7">
            <w:pPr>
              <w:pStyle w:val="ListParagraph"/>
              <w:numPr>
                <w:ilvl w:val="0"/>
                <w:numId w:val="10"/>
              </w:numPr>
              <w:rPr>
                <w:i/>
              </w:rPr>
            </w:pPr>
            <w:r w:rsidRPr="00773777">
              <w:t>Each authorized health professional associated with a service provider must be able to verify that the person in respect of whom they will provide an assessment, examination, report, form, goods or services, is the person who was involved in the subject motor vehicle accident.</w:t>
            </w:r>
          </w:p>
          <w:p w14:paraId="4E6DE5FB" w14:textId="77777777" w:rsidR="006D3B8D" w:rsidRPr="00773777" w:rsidRDefault="006D3B8D" w:rsidP="009720D7">
            <w:pPr>
              <w:pStyle w:val="ListParagraph"/>
              <w:numPr>
                <w:ilvl w:val="0"/>
                <w:numId w:val="10"/>
              </w:numPr>
              <w:rPr>
                <w:i/>
              </w:rPr>
            </w:pPr>
            <w:r w:rsidRPr="00773777">
              <w:t xml:space="preserve">Verification of </w:t>
            </w:r>
            <w:r>
              <w:t>the insured’s</w:t>
            </w:r>
            <w:r w:rsidRPr="00773777">
              <w:t xml:space="preserve"> identity should occur prior to the provision of the service or as soon as reasonably possible thereafter.</w:t>
            </w:r>
          </w:p>
          <w:p w14:paraId="691CB715" w14:textId="77777777" w:rsidR="006D3B8D" w:rsidRPr="00773777" w:rsidRDefault="006D3B8D" w:rsidP="009720D7">
            <w:pPr>
              <w:pStyle w:val="ListParagraph"/>
              <w:numPr>
                <w:ilvl w:val="0"/>
                <w:numId w:val="10"/>
              </w:numPr>
              <w:rPr>
                <w:i/>
              </w:rPr>
            </w:pPr>
            <w:r w:rsidRPr="00773777">
              <w:t>Verification methods may include, but are not necessarily limited to; requesting to view photo identification (e.g. driver’s licence); by proxy via a review of hospital records/confirmation by hospital staff or family (if person is still in hospital and cannot confirm own identity), a review of the accident/police report, etc.</w:t>
            </w:r>
          </w:p>
          <w:p w14:paraId="0DA885DC" w14:textId="77777777" w:rsidR="006D3B8D" w:rsidRPr="00773777" w:rsidRDefault="006D3B8D" w:rsidP="009720D7">
            <w:pPr>
              <w:pStyle w:val="ListParagraph"/>
              <w:numPr>
                <w:ilvl w:val="0"/>
                <w:numId w:val="10"/>
              </w:numPr>
              <w:rPr>
                <w:i/>
              </w:rPr>
            </w:pPr>
            <w:r w:rsidRPr="00773777">
              <w:t xml:space="preserve">The </w:t>
            </w:r>
            <w:r>
              <w:t>Principal Representative</w:t>
            </w:r>
            <w:r w:rsidRPr="00773777">
              <w:t xml:space="preserve"> should ensure follow through by all authorized health professionals providing services on behalf of the service provider. </w:t>
            </w:r>
          </w:p>
          <w:p w14:paraId="15240B9C" w14:textId="77777777" w:rsidR="006D3B8D" w:rsidRPr="00773777" w:rsidRDefault="006D3B8D" w:rsidP="009720D7"/>
        </w:tc>
      </w:tr>
      <w:tr w:rsidR="006D3B8D" w:rsidRPr="00773777" w14:paraId="39729571" w14:textId="77777777" w:rsidTr="009720D7">
        <w:trPr>
          <w:trHeight w:val="50"/>
        </w:trPr>
        <w:tc>
          <w:tcPr>
            <w:tcW w:w="9350" w:type="dxa"/>
            <w:tcBorders>
              <w:top w:val="single" w:sz="12" w:space="0" w:color="auto"/>
              <w:left w:val="nil"/>
              <w:bottom w:val="nil"/>
              <w:right w:val="nil"/>
            </w:tcBorders>
          </w:tcPr>
          <w:p w14:paraId="405CFEC4" w14:textId="77777777" w:rsidR="006D3B8D" w:rsidRDefault="006D3B8D" w:rsidP="009720D7">
            <w:pPr>
              <w:rPr>
                <w:b/>
                <w:sz w:val="28"/>
              </w:rPr>
            </w:pPr>
            <w:r w:rsidRPr="00773777">
              <w:rPr>
                <w:b/>
                <w:sz w:val="28"/>
              </w:rPr>
              <w:t>References:</w:t>
            </w:r>
          </w:p>
          <w:p w14:paraId="4AA672C1" w14:textId="77777777" w:rsidR="006D3B8D" w:rsidRPr="00773777" w:rsidRDefault="006D3B8D" w:rsidP="009720D7">
            <w:pPr>
              <w:rPr>
                <w:b/>
              </w:rPr>
            </w:pPr>
          </w:p>
          <w:p w14:paraId="6E8D2FE0" w14:textId="77777777" w:rsidR="006D3B8D" w:rsidRPr="00773777" w:rsidRDefault="006D3B8D" w:rsidP="009720D7">
            <w:r w:rsidRPr="00773777">
              <w:t>Service Provider Compliance Guidelines</w:t>
            </w:r>
          </w:p>
        </w:tc>
      </w:tr>
      <w:tr w:rsidR="006D3B8D" w:rsidRPr="00773777" w14:paraId="2C069731" w14:textId="77777777" w:rsidTr="009720D7">
        <w:trPr>
          <w:trHeight w:val="364"/>
        </w:trPr>
        <w:tc>
          <w:tcPr>
            <w:tcW w:w="9350" w:type="dxa"/>
            <w:tcBorders>
              <w:top w:val="nil"/>
              <w:left w:val="nil"/>
              <w:bottom w:val="nil"/>
              <w:right w:val="nil"/>
            </w:tcBorders>
          </w:tcPr>
          <w:p w14:paraId="7BDBEDA2" w14:textId="77777777" w:rsidR="006D3B8D" w:rsidRPr="00773777" w:rsidRDefault="00CD6C8E" w:rsidP="009720D7">
            <w:pPr>
              <w:rPr>
                <w:i/>
              </w:rPr>
            </w:pPr>
            <w:hyperlink r:id="rId16" w:history="1">
              <w:r w:rsidR="006D3B8D" w:rsidRPr="00773777">
                <w:rPr>
                  <w:rStyle w:val="Hyperlink"/>
                  <w:i/>
                </w:rPr>
                <w:t>http://www.fsco.gov.on.ca/en/service-providers/etoolkit/Pages/compliance-guidelines.aspx</w:t>
              </w:r>
            </w:hyperlink>
          </w:p>
          <w:p w14:paraId="3F385B09" w14:textId="77777777" w:rsidR="006D3B8D" w:rsidRPr="00773777" w:rsidRDefault="006D3B8D" w:rsidP="009720D7">
            <w:r w:rsidRPr="00773777">
              <w:t>O. Reg. 90/14, Section 5</w:t>
            </w:r>
          </w:p>
          <w:p w14:paraId="7009336C" w14:textId="77777777" w:rsidR="006D3B8D" w:rsidRPr="00773777" w:rsidRDefault="00CD6C8E" w:rsidP="009720D7">
            <w:pPr>
              <w:rPr>
                <w:i/>
              </w:rPr>
            </w:pPr>
            <w:hyperlink r:id="rId17" w:anchor="BK14" w:history="1">
              <w:r w:rsidR="006D3B8D" w:rsidRPr="00B66924">
                <w:rPr>
                  <w:rStyle w:val="Hyperlink"/>
                </w:rPr>
                <w:t>http://www.e-laws.gov.on.ca/html/source/regs/english/2014/elaws_src_regs_r14090_e.htm#BK14</w:t>
              </w:r>
            </w:hyperlink>
            <w:r w:rsidR="006D3B8D">
              <w:t xml:space="preserve"> </w:t>
            </w:r>
          </w:p>
        </w:tc>
      </w:tr>
    </w:tbl>
    <w:p w14:paraId="30C04041" w14:textId="77777777" w:rsidR="00C12AC0" w:rsidRPr="00773777" w:rsidRDefault="00C12AC0" w:rsidP="00C12AC0"/>
    <w:p w14:paraId="61FB9033" w14:textId="77777777" w:rsidR="00C12AC0" w:rsidRPr="00773777" w:rsidRDefault="00C12AC0" w:rsidP="00C12AC0"/>
    <w:p w14:paraId="0AD7DE08" w14:textId="77777777" w:rsidR="00C12AC0" w:rsidRDefault="00C12AC0">
      <w:r>
        <w:br w:type="page"/>
      </w:r>
    </w:p>
    <w:tbl>
      <w:tblPr>
        <w:tblStyle w:val="TableGrid"/>
        <w:tblW w:w="0" w:type="auto"/>
        <w:tblLook w:val="04A0" w:firstRow="1" w:lastRow="0" w:firstColumn="1" w:lastColumn="0" w:noHBand="0" w:noVBand="1"/>
      </w:tblPr>
      <w:tblGrid>
        <w:gridCol w:w="9290"/>
      </w:tblGrid>
      <w:tr w:rsidR="00C12AC0" w14:paraId="023F6DD5" w14:textId="77777777" w:rsidTr="009720D7">
        <w:trPr>
          <w:trHeight w:val="301"/>
        </w:trPr>
        <w:tc>
          <w:tcPr>
            <w:tcW w:w="9290" w:type="dxa"/>
            <w:tcBorders>
              <w:top w:val="nil"/>
              <w:left w:val="nil"/>
              <w:bottom w:val="nil"/>
              <w:right w:val="nil"/>
            </w:tcBorders>
          </w:tcPr>
          <w:p w14:paraId="166D82CB" w14:textId="2EFB7733" w:rsidR="00C12AC0" w:rsidRPr="006D3B8D" w:rsidRDefault="00374015" w:rsidP="009720D7">
            <w:pPr>
              <w:pStyle w:val="Heading2"/>
              <w:outlineLvl w:val="1"/>
              <w:rPr>
                <w:rFonts w:asciiTheme="minorHAnsi" w:hAnsiTheme="minorHAnsi"/>
                <w:b/>
              </w:rPr>
            </w:pPr>
            <w:bookmarkStart w:id="18" w:name="_Submitting/Maintaining_Accurate_Inf_1"/>
            <w:bookmarkEnd w:id="18"/>
            <w:r w:rsidRPr="006D3B8D">
              <w:rPr>
                <w:rFonts w:asciiTheme="minorHAnsi" w:hAnsiTheme="minorHAnsi"/>
                <w:b/>
                <w:color w:val="auto"/>
                <w:sz w:val="28"/>
              </w:rPr>
              <w:t>Submitting/</w:t>
            </w:r>
            <w:r w:rsidR="00C12AC0" w:rsidRPr="006D3B8D">
              <w:rPr>
                <w:rFonts w:asciiTheme="minorHAnsi" w:hAnsiTheme="minorHAnsi"/>
                <w:b/>
                <w:color w:val="auto"/>
                <w:sz w:val="28"/>
              </w:rPr>
              <w:t>Maintaining Accurate Information – Employee, Associated Provider Records</w:t>
            </w:r>
          </w:p>
        </w:tc>
      </w:tr>
      <w:tr w:rsidR="00C12AC0" w14:paraId="029B6F91" w14:textId="77777777" w:rsidTr="009720D7">
        <w:trPr>
          <w:trHeight w:val="258"/>
        </w:trPr>
        <w:tc>
          <w:tcPr>
            <w:tcW w:w="9290" w:type="dxa"/>
            <w:tcBorders>
              <w:top w:val="nil"/>
              <w:left w:val="nil"/>
              <w:bottom w:val="single" w:sz="12" w:space="0" w:color="auto"/>
              <w:right w:val="nil"/>
            </w:tcBorders>
          </w:tcPr>
          <w:p w14:paraId="56652DD0" w14:textId="77777777" w:rsidR="00C12AC0" w:rsidRDefault="00C12AC0" w:rsidP="009720D7"/>
        </w:tc>
      </w:tr>
      <w:tr w:rsidR="00C12AC0" w14:paraId="30CBE802" w14:textId="77777777" w:rsidTr="009720D7">
        <w:trPr>
          <w:trHeight w:val="315"/>
        </w:trPr>
        <w:tc>
          <w:tcPr>
            <w:tcW w:w="9290" w:type="dxa"/>
            <w:tcBorders>
              <w:top w:val="single" w:sz="12" w:space="0" w:color="auto"/>
              <w:left w:val="nil"/>
              <w:bottom w:val="nil"/>
              <w:right w:val="nil"/>
            </w:tcBorders>
          </w:tcPr>
          <w:p w14:paraId="2013C07B" w14:textId="77777777" w:rsidR="00C12AC0" w:rsidRPr="003E1920" w:rsidRDefault="00C12AC0" w:rsidP="009720D7">
            <w:pPr>
              <w:rPr>
                <w:b/>
              </w:rPr>
            </w:pPr>
            <w:r w:rsidRPr="003E1920">
              <w:rPr>
                <w:b/>
                <w:sz w:val="28"/>
              </w:rPr>
              <w:t>Policy:</w:t>
            </w:r>
          </w:p>
        </w:tc>
      </w:tr>
      <w:tr w:rsidR="00C12AC0" w14:paraId="525F1FD5" w14:textId="77777777" w:rsidTr="009720D7">
        <w:trPr>
          <w:trHeight w:val="515"/>
        </w:trPr>
        <w:tc>
          <w:tcPr>
            <w:tcW w:w="9290" w:type="dxa"/>
            <w:tcBorders>
              <w:top w:val="nil"/>
              <w:left w:val="nil"/>
              <w:bottom w:val="nil"/>
              <w:right w:val="nil"/>
            </w:tcBorders>
          </w:tcPr>
          <w:p w14:paraId="19905D7C" w14:textId="77777777" w:rsidR="00C12AC0" w:rsidRPr="005F0EC6" w:rsidRDefault="00C12AC0" w:rsidP="009720D7">
            <w:r w:rsidRPr="005F0EC6">
              <w:t xml:space="preserve">The health facility shall create and maintain accurate documentation of all health service provider agreements and records of services provided by each provider. The facility shall be able to produce these records in a timely manner.  </w:t>
            </w:r>
          </w:p>
        </w:tc>
      </w:tr>
      <w:tr w:rsidR="00C12AC0" w14:paraId="29EC3E34" w14:textId="77777777" w:rsidTr="009720D7">
        <w:trPr>
          <w:trHeight w:val="258"/>
        </w:trPr>
        <w:tc>
          <w:tcPr>
            <w:tcW w:w="9290" w:type="dxa"/>
            <w:tcBorders>
              <w:top w:val="nil"/>
              <w:left w:val="nil"/>
              <w:bottom w:val="single" w:sz="12" w:space="0" w:color="auto"/>
              <w:right w:val="nil"/>
            </w:tcBorders>
          </w:tcPr>
          <w:p w14:paraId="26551AA7" w14:textId="77777777" w:rsidR="00C12AC0" w:rsidRDefault="00C12AC0" w:rsidP="009720D7"/>
        </w:tc>
      </w:tr>
      <w:tr w:rsidR="00C12AC0" w14:paraId="15BF3694" w14:textId="77777777" w:rsidTr="009720D7">
        <w:trPr>
          <w:trHeight w:val="385"/>
        </w:trPr>
        <w:tc>
          <w:tcPr>
            <w:tcW w:w="9290" w:type="dxa"/>
            <w:tcBorders>
              <w:top w:val="single" w:sz="12" w:space="0" w:color="auto"/>
              <w:left w:val="nil"/>
              <w:bottom w:val="nil"/>
              <w:right w:val="nil"/>
            </w:tcBorders>
          </w:tcPr>
          <w:p w14:paraId="671B19F2" w14:textId="77777777" w:rsidR="00C12AC0" w:rsidRPr="005F0EC6" w:rsidRDefault="00C12AC0" w:rsidP="009720D7">
            <w:pPr>
              <w:rPr>
                <w:b/>
                <w:sz w:val="28"/>
              </w:rPr>
            </w:pPr>
            <w:r w:rsidRPr="003E1920">
              <w:rPr>
                <w:b/>
                <w:sz w:val="28"/>
              </w:rPr>
              <w:t>Procedure:</w:t>
            </w:r>
          </w:p>
        </w:tc>
      </w:tr>
      <w:tr w:rsidR="00C12AC0" w14:paraId="60EB392F" w14:textId="77777777" w:rsidTr="009720D7">
        <w:trPr>
          <w:trHeight w:val="1122"/>
        </w:trPr>
        <w:tc>
          <w:tcPr>
            <w:tcW w:w="9290" w:type="dxa"/>
            <w:tcBorders>
              <w:top w:val="nil"/>
              <w:left w:val="nil"/>
              <w:bottom w:val="single" w:sz="12" w:space="0" w:color="auto"/>
              <w:right w:val="nil"/>
            </w:tcBorders>
          </w:tcPr>
          <w:p w14:paraId="639D8130" w14:textId="77777777" w:rsidR="00C12AC0" w:rsidRPr="005F0EC6" w:rsidRDefault="00C12AC0" w:rsidP="009720D7">
            <w:r w:rsidRPr="005F0EC6">
              <w:t xml:space="preserve">The </w:t>
            </w:r>
            <w:r>
              <w:t>documentation must include:</w:t>
            </w:r>
          </w:p>
          <w:p w14:paraId="2C71FBD6" w14:textId="77777777" w:rsidR="00C12AC0" w:rsidRPr="005F0EC6" w:rsidRDefault="00C12AC0" w:rsidP="009720D7">
            <w:pPr>
              <w:pStyle w:val="ListParagraph"/>
              <w:numPr>
                <w:ilvl w:val="0"/>
                <w:numId w:val="11"/>
              </w:numPr>
            </w:pPr>
            <w:r w:rsidRPr="005F0EC6">
              <w:t>a listing of all service providers associated with the facility in the past 6 years;</w:t>
            </w:r>
          </w:p>
          <w:p w14:paraId="2BD6FBB6" w14:textId="77777777" w:rsidR="00C12AC0" w:rsidRPr="005F0EC6" w:rsidRDefault="00C12AC0" w:rsidP="009720D7">
            <w:pPr>
              <w:pStyle w:val="ListParagraph"/>
              <w:numPr>
                <w:ilvl w:val="0"/>
                <w:numId w:val="11"/>
              </w:numPr>
            </w:pPr>
            <w:r w:rsidRPr="005F0EC6">
              <w:t xml:space="preserve">the start and termination date (if applicable) of all </w:t>
            </w:r>
            <w:r>
              <w:t>service</w:t>
            </w:r>
            <w:r w:rsidRPr="005F0EC6">
              <w:t xml:space="preserve"> providers;</w:t>
            </w:r>
          </w:p>
          <w:p w14:paraId="71834D15" w14:textId="77777777" w:rsidR="00C12AC0" w:rsidRDefault="00C12AC0" w:rsidP="009720D7">
            <w:pPr>
              <w:pStyle w:val="ListParagraph"/>
              <w:numPr>
                <w:ilvl w:val="0"/>
                <w:numId w:val="11"/>
              </w:numPr>
              <w:spacing w:after="150" w:line="253" w:lineRule="atLeast"/>
              <w:textAlignment w:val="baseline"/>
            </w:pPr>
            <w:r>
              <w:t>f</w:t>
            </w:r>
            <w:r w:rsidRPr="005F0EC6">
              <w:t>or all regulated health professionals (or social worker</w:t>
            </w:r>
            <w:r>
              <w:t>s</w:t>
            </w:r>
            <w:r w:rsidRPr="005F0EC6">
              <w:t>)  it must include their registration number</w:t>
            </w:r>
          </w:p>
          <w:p w14:paraId="553101E8" w14:textId="77777777" w:rsidR="00C12AC0" w:rsidRDefault="00C12AC0" w:rsidP="009720D7">
            <w:pPr>
              <w:spacing w:after="150" w:line="253" w:lineRule="atLeast"/>
              <w:textAlignment w:val="baseline"/>
            </w:pPr>
            <w:r>
              <w:t>Documentation may be kept in either electronic or paper form.</w:t>
            </w:r>
          </w:p>
          <w:p w14:paraId="5423150B" w14:textId="77777777" w:rsidR="00C12AC0" w:rsidRDefault="00C12AC0" w:rsidP="009720D7">
            <w:pPr>
              <w:spacing w:after="150" w:line="253" w:lineRule="atLeast"/>
              <w:textAlignment w:val="baseline"/>
            </w:pPr>
            <w:r>
              <w:t>Should this information be requested by FSCO or a Participating insurer, the information shall be provided within the timelines set out in the Guideline for Service Providers, O. Reg 90/14.</w:t>
            </w:r>
          </w:p>
        </w:tc>
      </w:tr>
      <w:tr w:rsidR="00C12AC0" w14:paraId="32BDC15D" w14:textId="77777777" w:rsidTr="009720D7">
        <w:trPr>
          <w:trHeight w:val="347"/>
        </w:trPr>
        <w:tc>
          <w:tcPr>
            <w:tcW w:w="9290" w:type="dxa"/>
            <w:tcBorders>
              <w:top w:val="single" w:sz="12" w:space="0" w:color="auto"/>
              <w:left w:val="nil"/>
              <w:bottom w:val="nil"/>
              <w:right w:val="nil"/>
            </w:tcBorders>
          </w:tcPr>
          <w:p w14:paraId="3AFDB962" w14:textId="77777777" w:rsidR="00C12AC0" w:rsidRPr="005F0EC6" w:rsidRDefault="00C12AC0" w:rsidP="009720D7">
            <w:pPr>
              <w:rPr>
                <w:b/>
                <w:sz w:val="28"/>
              </w:rPr>
            </w:pPr>
            <w:r w:rsidRPr="00360913">
              <w:rPr>
                <w:b/>
                <w:sz w:val="28"/>
              </w:rPr>
              <w:t>References:</w:t>
            </w:r>
          </w:p>
        </w:tc>
      </w:tr>
      <w:tr w:rsidR="00C12AC0" w14:paraId="584270F8" w14:textId="77777777" w:rsidTr="009720D7">
        <w:trPr>
          <w:trHeight w:val="347"/>
        </w:trPr>
        <w:tc>
          <w:tcPr>
            <w:tcW w:w="9290" w:type="dxa"/>
            <w:tcBorders>
              <w:top w:val="nil"/>
              <w:left w:val="nil"/>
              <w:bottom w:val="nil"/>
              <w:right w:val="nil"/>
            </w:tcBorders>
          </w:tcPr>
          <w:p w14:paraId="34AFE1AE" w14:textId="77777777" w:rsidR="00C12AC0" w:rsidRPr="00773777" w:rsidRDefault="00C12AC0" w:rsidP="009720D7">
            <w:r>
              <w:t>O. Reg. 90/14, Section 3</w:t>
            </w:r>
          </w:p>
          <w:p w14:paraId="5A71A255" w14:textId="77777777" w:rsidR="00C12AC0" w:rsidRDefault="00CD6C8E" w:rsidP="009720D7">
            <w:pPr>
              <w:rPr>
                <w:i/>
              </w:rPr>
            </w:pPr>
            <w:hyperlink r:id="rId18" w:anchor="BK14" w:history="1">
              <w:r w:rsidR="00C12AC0" w:rsidRPr="00B66924">
                <w:rPr>
                  <w:rStyle w:val="Hyperlink"/>
                </w:rPr>
                <w:t>http://www.e-laws.gov.on.ca/html/source/regs/english/2014/elaws_src_regs_r14090_e.htm#BK14</w:t>
              </w:r>
            </w:hyperlink>
          </w:p>
          <w:p w14:paraId="546D73B7" w14:textId="77777777" w:rsidR="00C12AC0" w:rsidRDefault="00C12AC0" w:rsidP="009720D7">
            <w:pPr>
              <w:rPr>
                <w:i/>
              </w:rPr>
            </w:pPr>
            <w:r>
              <w:rPr>
                <w:i/>
              </w:rPr>
              <w:t>FSCO website, Service Provider, Frequently Asked Questions</w:t>
            </w:r>
          </w:p>
          <w:p w14:paraId="05FD0F59" w14:textId="77777777" w:rsidR="00C12AC0" w:rsidRPr="004D0964" w:rsidRDefault="00C12AC0" w:rsidP="009720D7">
            <w:pPr>
              <w:rPr>
                <w:i/>
              </w:rPr>
            </w:pPr>
          </w:p>
        </w:tc>
      </w:tr>
    </w:tbl>
    <w:p w14:paraId="07F4B74F" w14:textId="77777777" w:rsidR="00C12AC0" w:rsidRDefault="00C12AC0" w:rsidP="00C12AC0"/>
    <w:p w14:paraId="522903AD" w14:textId="77777777" w:rsidR="00C12AC0" w:rsidRDefault="00C12AC0">
      <w:r>
        <w:br w:type="page"/>
      </w:r>
    </w:p>
    <w:tbl>
      <w:tblPr>
        <w:tblStyle w:val="TableGrid"/>
        <w:tblW w:w="0" w:type="auto"/>
        <w:tblLook w:val="04A0" w:firstRow="1" w:lastRow="0" w:firstColumn="1" w:lastColumn="0" w:noHBand="0" w:noVBand="1"/>
      </w:tblPr>
      <w:tblGrid>
        <w:gridCol w:w="9360"/>
      </w:tblGrid>
      <w:tr w:rsidR="00C12AC0" w14:paraId="40EE9065" w14:textId="77777777" w:rsidTr="009720D7">
        <w:tc>
          <w:tcPr>
            <w:tcW w:w="0" w:type="auto"/>
            <w:tcBorders>
              <w:top w:val="nil"/>
              <w:left w:val="nil"/>
              <w:bottom w:val="nil"/>
              <w:right w:val="nil"/>
            </w:tcBorders>
          </w:tcPr>
          <w:p w14:paraId="0A7EE39C" w14:textId="77777777" w:rsidR="00C12AC0" w:rsidRPr="006D3B8D" w:rsidRDefault="00C12AC0" w:rsidP="009720D7">
            <w:pPr>
              <w:pStyle w:val="Heading2"/>
              <w:outlineLvl w:val="1"/>
              <w:rPr>
                <w:rFonts w:asciiTheme="minorHAnsi" w:hAnsiTheme="minorHAnsi"/>
                <w:b/>
              </w:rPr>
            </w:pPr>
            <w:bookmarkStart w:id="19" w:name="_Submitting/Maintaining_Accurate_Inf_2"/>
            <w:bookmarkEnd w:id="19"/>
            <w:r w:rsidRPr="006D3B8D">
              <w:rPr>
                <w:rFonts w:asciiTheme="minorHAnsi" w:hAnsiTheme="minorHAnsi"/>
                <w:b/>
                <w:color w:val="auto"/>
                <w:sz w:val="28"/>
              </w:rPr>
              <w:t>Submitting/Maintaining Accurate Information – False Misleading or Deceptive Information</w:t>
            </w:r>
          </w:p>
        </w:tc>
      </w:tr>
      <w:tr w:rsidR="00C12AC0" w14:paraId="2475D00F" w14:textId="77777777" w:rsidTr="009720D7">
        <w:tc>
          <w:tcPr>
            <w:tcW w:w="0" w:type="auto"/>
            <w:tcBorders>
              <w:top w:val="nil"/>
              <w:left w:val="nil"/>
              <w:bottom w:val="single" w:sz="12" w:space="0" w:color="auto"/>
              <w:right w:val="nil"/>
            </w:tcBorders>
          </w:tcPr>
          <w:p w14:paraId="1B26396D" w14:textId="77777777" w:rsidR="00C12AC0" w:rsidRDefault="00C12AC0" w:rsidP="009720D7"/>
        </w:tc>
      </w:tr>
      <w:tr w:rsidR="00C12AC0" w14:paraId="74CB168C" w14:textId="77777777" w:rsidTr="009720D7">
        <w:tc>
          <w:tcPr>
            <w:tcW w:w="0" w:type="auto"/>
            <w:tcBorders>
              <w:top w:val="single" w:sz="12" w:space="0" w:color="auto"/>
              <w:left w:val="nil"/>
              <w:bottom w:val="nil"/>
              <w:right w:val="nil"/>
            </w:tcBorders>
          </w:tcPr>
          <w:p w14:paraId="56BB9189" w14:textId="77777777" w:rsidR="00C12AC0" w:rsidRPr="003E1920" w:rsidRDefault="00C12AC0" w:rsidP="009720D7">
            <w:pPr>
              <w:rPr>
                <w:b/>
              </w:rPr>
            </w:pPr>
            <w:r w:rsidRPr="003E1920">
              <w:rPr>
                <w:b/>
                <w:sz w:val="28"/>
              </w:rPr>
              <w:t>Policy:</w:t>
            </w:r>
          </w:p>
        </w:tc>
      </w:tr>
      <w:tr w:rsidR="00C12AC0" w14:paraId="0E9809C6" w14:textId="77777777" w:rsidTr="009720D7">
        <w:tc>
          <w:tcPr>
            <w:tcW w:w="0" w:type="auto"/>
            <w:tcBorders>
              <w:top w:val="nil"/>
              <w:left w:val="nil"/>
              <w:bottom w:val="nil"/>
              <w:right w:val="nil"/>
            </w:tcBorders>
          </w:tcPr>
          <w:p w14:paraId="2E2CFAA3" w14:textId="77777777" w:rsidR="00C12AC0" w:rsidRPr="001C2B96" w:rsidRDefault="00C12AC0" w:rsidP="009720D7">
            <w:r>
              <w:t>All Service Providers shall submit and maintain</w:t>
            </w:r>
            <w:r w:rsidRPr="001C2B96">
              <w:t xml:space="preserve"> to the best knowledge of the Service Provider, accurate and complete information</w:t>
            </w:r>
            <w:r>
              <w:t xml:space="preserve"> that is materially free of false, misleading, or deceptive information</w:t>
            </w:r>
            <w:r w:rsidRPr="001C2B96">
              <w:t>.</w:t>
            </w:r>
          </w:p>
        </w:tc>
      </w:tr>
      <w:tr w:rsidR="00C12AC0" w14:paraId="2D152D2C" w14:textId="77777777" w:rsidTr="009720D7">
        <w:tc>
          <w:tcPr>
            <w:tcW w:w="0" w:type="auto"/>
            <w:tcBorders>
              <w:top w:val="nil"/>
              <w:left w:val="nil"/>
              <w:bottom w:val="single" w:sz="12" w:space="0" w:color="auto"/>
              <w:right w:val="nil"/>
            </w:tcBorders>
          </w:tcPr>
          <w:p w14:paraId="79BB9A23" w14:textId="77777777" w:rsidR="00C12AC0" w:rsidRDefault="00C12AC0" w:rsidP="009720D7"/>
        </w:tc>
      </w:tr>
      <w:tr w:rsidR="00C12AC0" w14:paraId="6D2CA5B8" w14:textId="77777777" w:rsidTr="009720D7">
        <w:tc>
          <w:tcPr>
            <w:tcW w:w="0" w:type="auto"/>
            <w:tcBorders>
              <w:top w:val="single" w:sz="12" w:space="0" w:color="auto"/>
              <w:left w:val="nil"/>
              <w:bottom w:val="nil"/>
              <w:right w:val="nil"/>
            </w:tcBorders>
          </w:tcPr>
          <w:p w14:paraId="2072BF96" w14:textId="77777777" w:rsidR="00C12AC0" w:rsidRPr="003E1920" w:rsidRDefault="00C12AC0" w:rsidP="009720D7">
            <w:pPr>
              <w:rPr>
                <w:b/>
              </w:rPr>
            </w:pPr>
            <w:r w:rsidRPr="003E1920">
              <w:rPr>
                <w:b/>
                <w:sz w:val="28"/>
              </w:rPr>
              <w:t>Procedure:</w:t>
            </w:r>
          </w:p>
        </w:tc>
      </w:tr>
      <w:tr w:rsidR="00C12AC0" w14:paraId="265210D2" w14:textId="77777777" w:rsidTr="009720D7">
        <w:trPr>
          <w:trHeight w:val="709"/>
        </w:trPr>
        <w:tc>
          <w:tcPr>
            <w:tcW w:w="0" w:type="auto"/>
            <w:tcBorders>
              <w:top w:val="nil"/>
              <w:left w:val="nil"/>
              <w:bottom w:val="single" w:sz="12" w:space="0" w:color="auto"/>
              <w:right w:val="nil"/>
            </w:tcBorders>
          </w:tcPr>
          <w:p w14:paraId="64DE87F1" w14:textId="77777777" w:rsidR="00C12AC0" w:rsidRDefault="00C12AC0" w:rsidP="009720D7">
            <w:pPr>
              <w:spacing w:line="253" w:lineRule="atLeast"/>
              <w:ind w:left="-60"/>
              <w:textAlignment w:val="baseline"/>
              <w:rPr>
                <w:b/>
              </w:rPr>
            </w:pPr>
          </w:p>
          <w:p w14:paraId="48120B62" w14:textId="77777777" w:rsidR="00C12AC0" w:rsidRDefault="00C12AC0" w:rsidP="009720D7">
            <w:pPr>
              <w:rPr>
                <w:b/>
                <w:bCs/>
                <w:lang w:val="en-US"/>
              </w:rPr>
            </w:pPr>
            <w:r w:rsidRPr="00F85F66">
              <w:rPr>
                <w:b/>
                <w:bCs/>
                <w:lang w:val="en-US"/>
              </w:rPr>
              <w:t>Do Not Submit Inaccurate, False or Deceptive Information</w:t>
            </w:r>
          </w:p>
          <w:p w14:paraId="774B787A" w14:textId="77777777" w:rsidR="00C12AC0" w:rsidRDefault="00C12AC0" w:rsidP="009720D7">
            <w:pPr>
              <w:rPr>
                <w:lang w:val="en-US"/>
              </w:rPr>
            </w:pPr>
            <w:r w:rsidRPr="00F85F66">
              <w:rPr>
                <w:lang w:val="en-US"/>
              </w:rPr>
              <w:t>Information (i.e., forms, plans, invoices or any other documents) relating to a claim for statutory accident benefits or to a listed expense should not be submitted to an automobile insurer if there is a reason to believe:</w:t>
            </w:r>
          </w:p>
          <w:p w14:paraId="2559E445" w14:textId="77777777" w:rsidR="00C12AC0" w:rsidRPr="00F85F66" w:rsidRDefault="00C12AC0" w:rsidP="009720D7">
            <w:pPr>
              <w:numPr>
                <w:ilvl w:val="0"/>
                <w:numId w:val="12"/>
              </w:numPr>
              <w:rPr>
                <w:lang w:val="en-US"/>
              </w:rPr>
            </w:pPr>
            <w:r w:rsidRPr="00F85F66">
              <w:rPr>
                <w:lang w:val="en-US"/>
              </w:rPr>
              <w:t>It contains inaccurate, false, misleading or deceptive information.</w:t>
            </w:r>
          </w:p>
          <w:p w14:paraId="0496FFF7" w14:textId="79F55884" w:rsidR="00C12AC0" w:rsidRPr="00F85F66" w:rsidRDefault="00C12AC0" w:rsidP="009720D7">
            <w:pPr>
              <w:numPr>
                <w:ilvl w:val="0"/>
                <w:numId w:val="12"/>
              </w:numPr>
              <w:rPr>
                <w:lang w:val="en-US"/>
              </w:rPr>
            </w:pPr>
            <w:r w:rsidRPr="00F85F66">
              <w:rPr>
                <w:lang w:val="en-US"/>
              </w:rPr>
              <w:t xml:space="preserve">The </w:t>
            </w:r>
            <w:r w:rsidR="00564022">
              <w:rPr>
                <w:lang w:val="en-US"/>
              </w:rPr>
              <w:t>insured person</w:t>
            </w:r>
            <w:r w:rsidRPr="00F85F66">
              <w:rPr>
                <w:lang w:val="en-US"/>
              </w:rPr>
              <w:t xml:space="preserve"> was not involved in an accident for which the accident benefit claim is made.</w:t>
            </w:r>
          </w:p>
          <w:p w14:paraId="2FE6527D" w14:textId="323C02B6" w:rsidR="00C12AC0" w:rsidRPr="00F85F66" w:rsidRDefault="00C12AC0" w:rsidP="009720D7">
            <w:pPr>
              <w:numPr>
                <w:ilvl w:val="0"/>
                <w:numId w:val="12"/>
              </w:numPr>
              <w:rPr>
                <w:lang w:val="en-US"/>
              </w:rPr>
            </w:pPr>
            <w:r w:rsidRPr="00F85F66">
              <w:rPr>
                <w:lang w:val="en-US"/>
              </w:rPr>
              <w:t xml:space="preserve">The </w:t>
            </w:r>
            <w:r w:rsidR="00564022">
              <w:rPr>
                <w:lang w:val="en-US"/>
              </w:rPr>
              <w:t>insured person</w:t>
            </w:r>
            <w:r>
              <w:rPr>
                <w:lang w:val="en-US"/>
              </w:rPr>
              <w:t xml:space="preserve"> did not sustain an </w:t>
            </w:r>
            <w:r w:rsidRPr="00F85F66">
              <w:rPr>
                <w:lang w:val="en-US"/>
              </w:rPr>
              <w:t>impairment as a result of the accident.</w:t>
            </w:r>
          </w:p>
          <w:p w14:paraId="31F7623F" w14:textId="77777777" w:rsidR="00C12AC0" w:rsidRPr="00F85F66" w:rsidRDefault="00C12AC0" w:rsidP="009720D7">
            <w:pPr>
              <w:rPr>
                <w:lang w:val="en-US"/>
              </w:rPr>
            </w:pPr>
            <w:r>
              <w:rPr>
                <w:lang w:val="en-US"/>
              </w:rPr>
              <w:t xml:space="preserve">If any provider at this facility has reason to believe any of the above circumstances exist, they shall report it to the Principal Representative immediately.  The Principle Representative </w:t>
            </w:r>
            <w:r w:rsidRPr="00F85F66">
              <w:rPr>
                <w:lang w:val="en-US"/>
              </w:rPr>
              <w:t xml:space="preserve">must advise the insurer, within </w:t>
            </w:r>
            <w:r w:rsidRPr="00445C89">
              <w:rPr>
                <w:b/>
                <w:lang w:val="en-US"/>
              </w:rPr>
              <w:t xml:space="preserve">two (2) business days </w:t>
            </w:r>
            <w:r w:rsidRPr="00F85F66">
              <w:rPr>
                <w:lang w:val="en-US"/>
              </w:rPr>
              <w:t>of forming such a belief, of the inaccurate, false, misleading or deceptive information along with the correct information.</w:t>
            </w:r>
          </w:p>
          <w:p w14:paraId="7A80E6BF" w14:textId="77777777" w:rsidR="00C12AC0" w:rsidRDefault="00C12AC0" w:rsidP="009720D7">
            <w:pPr>
              <w:spacing w:line="253" w:lineRule="atLeast"/>
              <w:ind w:left="-60"/>
              <w:textAlignment w:val="baseline"/>
              <w:rPr>
                <w:b/>
              </w:rPr>
            </w:pPr>
          </w:p>
          <w:p w14:paraId="3E2121C0" w14:textId="77777777" w:rsidR="00C12AC0" w:rsidRPr="00F85F66" w:rsidRDefault="00C12AC0" w:rsidP="009720D7">
            <w:pPr>
              <w:rPr>
                <w:b/>
                <w:bCs/>
                <w:lang w:val="en-US"/>
              </w:rPr>
            </w:pPr>
            <w:r w:rsidRPr="00F85F66">
              <w:rPr>
                <w:b/>
                <w:bCs/>
                <w:lang w:val="en-US"/>
              </w:rPr>
              <w:t>Notify FSCO of Any Changes to Service Provider Information</w:t>
            </w:r>
          </w:p>
          <w:p w14:paraId="1818A00A" w14:textId="77777777" w:rsidR="00C12AC0" w:rsidRDefault="00C12AC0" w:rsidP="009720D7">
            <w:pPr>
              <w:rPr>
                <w:lang w:val="en-US"/>
              </w:rPr>
            </w:pPr>
            <w:r w:rsidRPr="00F85F66">
              <w:rPr>
                <w:lang w:val="en-US"/>
              </w:rPr>
              <w:t xml:space="preserve">FSCO must be notified by the service provider within </w:t>
            </w:r>
            <w:r w:rsidRPr="00791CBB">
              <w:rPr>
                <w:b/>
                <w:lang w:val="en-US"/>
              </w:rPr>
              <w:t>five (5) business days</w:t>
            </w:r>
            <w:r w:rsidRPr="00F85F66">
              <w:rPr>
                <w:lang w:val="en-US"/>
              </w:rPr>
              <w:t xml:space="preserve"> of the following changes:</w:t>
            </w:r>
          </w:p>
          <w:p w14:paraId="03C05895" w14:textId="77777777" w:rsidR="00C12AC0" w:rsidRPr="00F85F66" w:rsidRDefault="00C12AC0" w:rsidP="009720D7">
            <w:pPr>
              <w:numPr>
                <w:ilvl w:val="0"/>
                <w:numId w:val="13"/>
              </w:numPr>
              <w:rPr>
                <w:lang w:val="en-US"/>
              </w:rPr>
            </w:pPr>
            <w:r w:rsidRPr="00F85F66">
              <w:rPr>
                <w:lang w:val="en-US"/>
              </w:rPr>
              <w:t>A change in the mailing address, email address, telephone number or fax number.</w:t>
            </w:r>
          </w:p>
          <w:p w14:paraId="05130168" w14:textId="77777777" w:rsidR="00C12AC0" w:rsidRPr="00F85F66" w:rsidRDefault="00C12AC0" w:rsidP="009720D7">
            <w:pPr>
              <w:numPr>
                <w:ilvl w:val="0"/>
                <w:numId w:val="13"/>
              </w:numPr>
              <w:rPr>
                <w:lang w:val="en-US"/>
              </w:rPr>
            </w:pPr>
            <w:r w:rsidRPr="00F85F66">
              <w:rPr>
                <w:lang w:val="en-US"/>
              </w:rPr>
              <w:t>A change in the location of principal place of business or any facility, branch, office or location in Ontario.</w:t>
            </w:r>
          </w:p>
          <w:p w14:paraId="4529ABE0" w14:textId="77777777" w:rsidR="00C12AC0" w:rsidRPr="00F85F66" w:rsidRDefault="00C12AC0" w:rsidP="009720D7">
            <w:pPr>
              <w:numPr>
                <w:ilvl w:val="0"/>
                <w:numId w:val="13"/>
              </w:numPr>
              <w:rPr>
                <w:lang w:val="en-US"/>
              </w:rPr>
            </w:pPr>
            <w:r w:rsidRPr="00F85F66">
              <w:rPr>
                <w:lang w:val="en-US"/>
              </w:rPr>
              <w:t>A change in the opening, closing, acquiring, amalgamating, or transfer of any other office that is open to the public.</w:t>
            </w:r>
          </w:p>
          <w:p w14:paraId="6AB399F2" w14:textId="77777777" w:rsidR="00C12AC0" w:rsidRPr="00F85F66" w:rsidRDefault="00C12AC0" w:rsidP="009720D7">
            <w:pPr>
              <w:numPr>
                <w:ilvl w:val="0"/>
                <w:numId w:val="13"/>
              </w:numPr>
              <w:rPr>
                <w:lang w:val="en-US"/>
              </w:rPr>
            </w:pPr>
            <w:r w:rsidRPr="00F85F66">
              <w:rPr>
                <w:lang w:val="en-US"/>
              </w:rPr>
              <w:t>A change in a Director, Office, or Partner, as applicable.</w:t>
            </w:r>
          </w:p>
          <w:p w14:paraId="0725D67F" w14:textId="77777777" w:rsidR="00C12AC0" w:rsidRPr="00791CBB" w:rsidRDefault="00C12AC0" w:rsidP="009720D7">
            <w:pPr>
              <w:pStyle w:val="ListParagraph"/>
              <w:numPr>
                <w:ilvl w:val="0"/>
                <w:numId w:val="13"/>
              </w:numPr>
              <w:spacing w:line="253" w:lineRule="atLeast"/>
              <w:textAlignment w:val="baseline"/>
              <w:rPr>
                <w:b/>
              </w:rPr>
            </w:pPr>
            <w:r w:rsidRPr="00791CBB">
              <w:rPr>
                <w:lang w:val="en-US"/>
              </w:rPr>
              <w:t>A change in the identified Principal Representative.</w:t>
            </w:r>
          </w:p>
          <w:p w14:paraId="51A28A19" w14:textId="77777777" w:rsidR="00C12AC0" w:rsidRDefault="00C12AC0" w:rsidP="009720D7">
            <w:pPr>
              <w:spacing w:line="253" w:lineRule="atLeast"/>
              <w:ind w:left="-60"/>
              <w:textAlignment w:val="baseline"/>
              <w:rPr>
                <w:b/>
              </w:rPr>
            </w:pPr>
          </w:p>
          <w:p w14:paraId="6398B141" w14:textId="77777777" w:rsidR="00C12AC0" w:rsidRPr="00361A7C" w:rsidRDefault="00C12AC0" w:rsidP="009720D7">
            <w:pPr>
              <w:spacing w:line="253" w:lineRule="atLeast"/>
              <w:ind w:left="-60"/>
              <w:textAlignment w:val="baseline"/>
              <w:rPr>
                <w:b/>
              </w:rPr>
            </w:pPr>
            <w:r>
              <w:rPr>
                <w:b/>
              </w:rPr>
              <w:t>Invoices Kept on File</w:t>
            </w:r>
          </w:p>
          <w:p w14:paraId="73D4F216" w14:textId="77777777" w:rsidR="00C12AC0" w:rsidRDefault="00C12AC0" w:rsidP="009720D7">
            <w:pPr>
              <w:spacing w:line="253" w:lineRule="atLeast"/>
              <w:ind w:left="-60"/>
              <w:textAlignment w:val="baseline"/>
            </w:pPr>
            <w:r>
              <w:t>For every OCF-21 submitted via HCAI, the facility shall keep on file:</w:t>
            </w:r>
          </w:p>
          <w:p w14:paraId="4B583046" w14:textId="77777777" w:rsidR="00C12AC0" w:rsidRDefault="00C12AC0" w:rsidP="009720D7">
            <w:pPr>
              <w:pStyle w:val="ListParagraph"/>
              <w:numPr>
                <w:ilvl w:val="0"/>
                <w:numId w:val="14"/>
              </w:numPr>
              <w:spacing w:line="253" w:lineRule="atLeast"/>
              <w:textAlignment w:val="baseline"/>
            </w:pPr>
            <w:r>
              <w:t xml:space="preserve">an original paper version of the OCF-21 as submitted that includes the original authorized signature of the regulated health professional providing treatment, or </w:t>
            </w:r>
          </w:p>
          <w:p w14:paraId="1140D80E" w14:textId="77777777" w:rsidR="00C12AC0" w:rsidRDefault="00C12AC0" w:rsidP="009720D7">
            <w:pPr>
              <w:pStyle w:val="ListParagraph"/>
              <w:numPr>
                <w:ilvl w:val="0"/>
                <w:numId w:val="14"/>
              </w:numPr>
              <w:spacing w:line="253" w:lineRule="atLeast"/>
              <w:textAlignment w:val="baseline"/>
            </w:pPr>
            <w:r>
              <w:t>an electronic true copy of the OCF-21 as submitted, provided that it is in pdf format and includes a true copy of the original authorized signature on behalf of the regulated health professional, and must be prepared to give the insurer access to inspect and copy the OCF-21 in accordance with s. 46.2 of the SABS where requested by the insurer.</w:t>
            </w:r>
          </w:p>
          <w:p w14:paraId="53343AA8" w14:textId="77777777" w:rsidR="006D3B8D" w:rsidRDefault="006D3B8D" w:rsidP="009720D7">
            <w:pPr>
              <w:spacing w:line="253" w:lineRule="atLeast"/>
              <w:textAlignment w:val="baseline"/>
            </w:pPr>
          </w:p>
          <w:p w14:paraId="7FAD56C4" w14:textId="77777777" w:rsidR="00C12AC0" w:rsidRDefault="00C12AC0" w:rsidP="009720D7">
            <w:pPr>
              <w:spacing w:line="253" w:lineRule="atLeast"/>
              <w:textAlignment w:val="baseline"/>
            </w:pPr>
            <w:r>
              <w:t xml:space="preserve">These forms shall be kept according to the policy on </w:t>
            </w:r>
            <w:r w:rsidRPr="00572862">
              <w:rPr>
                <w:b/>
              </w:rPr>
              <w:t>Record Keeping</w:t>
            </w:r>
            <w:r>
              <w:t>.</w:t>
            </w:r>
          </w:p>
          <w:p w14:paraId="3F79EE86" w14:textId="77777777" w:rsidR="009720D7" w:rsidRDefault="009720D7" w:rsidP="009720D7">
            <w:pPr>
              <w:spacing w:line="253" w:lineRule="atLeast"/>
              <w:textAlignment w:val="baseline"/>
            </w:pPr>
          </w:p>
          <w:p w14:paraId="43C0735B" w14:textId="77777777" w:rsidR="009720D7" w:rsidRPr="00F85F66" w:rsidRDefault="009720D7" w:rsidP="009720D7">
            <w:pPr>
              <w:spacing w:line="253" w:lineRule="atLeast"/>
              <w:textAlignment w:val="baseline"/>
            </w:pPr>
          </w:p>
          <w:p w14:paraId="37E69A8F" w14:textId="77777777" w:rsidR="00C12AC0" w:rsidRDefault="00C12AC0" w:rsidP="009720D7"/>
          <w:p w14:paraId="49163A62" w14:textId="77777777" w:rsidR="009720D7" w:rsidRDefault="009720D7" w:rsidP="009720D7">
            <w:pPr>
              <w:rPr>
                <w:b/>
                <w:bCs/>
                <w:lang w:val="en-US"/>
              </w:rPr>
            </w:pPr>
          </w:p>
          <w:p w14:paraId="24C43572" w14:textId="77777777" w:rsidR="00C12AC0" w:rsidRDefault="00C12AC0" w:rsidP="009720D7">
            <w:pPr>
              <w:rPr>
                <w:b/>
                <w:bCs/>
                <w:lang w:val="en-US"/>
              </w:rPr>
            </w:pPr>
            <w:r w:rsidRPr="00F85F66">
              <w:rPr>
                <w:b/>
                <w:bCs/>
                <w:lang w:val="en-US"/>
              </w:rPr>
              <w:t xml:space="preserve">Maintain and Monitor a </w:t>
            </w:r>
            <w:r>
              <w:rPr>
                <w:b/>
                <w:bCs/>
                <w:lang w:val="en-US"/>
              </w:rPr>
              <w:t xml:space="preserve">Service Provider Email Address </w:t>
            </w:r>
          </w:p>
          <w:p w14:paraId="74CA90A6" w14:textId="77777777" w:rsidR="00C12AC0" w:rsidRDefault="00C12AC0" w:rsidP="009720D7">
            <w:pPr>
              <w:rPr>
                <w:lang w:val="en-US"/>
              </w:rPr>
            </w:pPr>
            <w:r w:rsidRPr="00F85F66">
              <w:rPr>
                <w:lang w:val="en-US"/>
              </w:rPr>
              <w:t>The email address that is provided to FSCO must be monitored regularly, and the service provider must make sure the email address is valid and current at all times.</w:t>
            </w:r>
          </w:p>
          <w:p w14:paraId="1643138F" w14:textId="77777777" w:rsidR="009720D7" w:rsidRDefault="009720D7" w:rsidP="009720D7"/>
        </w:tc>
      </w:tr>
      <w:tr w:rsidR="00C12AC0" w14:paraId="2596F736" w14:textId="77777777" w:rsidTr="009720D7">
        <w:trPr>
          <w:trHeight w:val="364"/>
        </w:trPr>
        <w:tc>
          <w:tcPr>
            <w:tcW w:w="0" w:type="auto"/>
            <w:tcBorders>
              <w:top w:val="single" w:sz="12" w:space="0" w:color="auto"/>
              <w:left w:val="nil"/>
              <w:bottom w:val="nil"/>
              <w:right w:val="nil"/>
            </w:tcBorders>
          </w:tcPr>
          <w:p w14:paraId="355C00C9" w14:textId="77777777" w:rsidR="00C12AC0" w:rsidRPr="00360913" w:rsidRDefault="00C12AC0" w:rsidP="009720D7">
            <w:pPr>
              <w:rPr>
                <w:b/>
              </w:rPr>
            </w:pPr>
            <w:r w:rsidRPr="00360913">
              <w:rPr>
                <w:b/>
                <w:sz w:val="28"/>
              </w:rPr>
              <w:t>References:</w:t>
            </w:r>
          </w:p>
        </w:tc>
      </w:tr>
      <w:tr w:rsidR="00C12AC0" w14:paraId="3CC59F25" w14:textId="77777777" w:rsidTr="009720D7">
        <w:trPr>
          <w:trHeight w:val="364"/>
        </w:trPr>
        <w:tc>
          <w:tcPr>
            <w:tcW w:w="0" w:type="auto"/>
            <w:tcBorders>
              <w:top w:val="nil"/>
              <w:left w:val="nil"/>
              <w:bottom w:val="nil"/>
              <w:right w:val="nil"/>
            </w:tcBorders>
          </w:tcPr>
          <w:p w14:paraId="2B96A471" w14:textId="77777777" w:rsidR="00C12AC0" w:rsidRDefault="00C12AC0" w:rsidP="009720D7">
            <w:r>
              <w:t>FSCO - Service Provider Compliance Guidelines</w:t>
            </w:r>
          </w:p>
          <w:p w14:paraId="4D2F4403" w14:textId="77777777" w:rsidR="00C12AC0" w:rsidRDefault="00CD6C8E" w:rsidP="009720D7">
            <w:hyperlink r:id="rId19" w:history="1">
              <w:r w:rsidR="00C12AC0" w:rsidRPr="00B575EF">
                <w:rPr>
                  <w:rStyle w:val="Hyperlink"/>
                </w:rPr>
                <w:t>http://www.fsco.gov.on.ca/en/service-providers/etoolkit/Pages/compliance-guidelines.aspx</w:t>
              </w:r>
            </w:hyperlink>
          </w:p>
          <w:p w14:paraId="29511370" w14:textId="77777777" w:rsidR="00C12AC0" w:rsidRDefault="00C12AC0" w:rsidP="009720D7">
            <w:pPr>
              <w:rPr>
                <w:bCs/>
                <w:lang w:val="en-US"/>
              </w:rPr>
            </w:pPr>
          </w:p>
          <w:p w14:paraId="26637C31" w14:textId="77777777" w:rsidR="00C12AC0" w:rsidRDefault="00C12AC0" w:rsidP="009720D7">
            <w:pPr>
              <w:rPr>
                <w:bCs/>
                <w:lang w:val="en-US"/>
              </w:rPr>
            </w:pPr>
            <w:r w:rsidRPr="00572862">
              <w:rPr>
                <w:bCs/>
                <w:lang w:val="en-US"/>
              </w:rPr>
              <w:t>Service Providers – Standards For Business Systems and Practices (O.Reg.90/14)</w:t>
            </w:r>
          </w:p>
          <w:p w14:paraId="51A028BC" w14:textId="77777777" w:rsidR="00C12AC0" w:rsidRPr="00445C89" w:rsidRDefault="00C12AC0" w:rsidP="009720D7">
            <w:pPr>
              <w:rPr>
                <w:bCs/>
                <w:lang w:val="en-US"/>
              </w:rPr>
            </w:pPr>
          </w:p>
          <w:p w14:paraId="08479256" w14:textId="77777777" w:rsidR="00C12AC0" w:rsidRPr="00445C89" w:rsidRDefault="00C12AC0" w:rsidP="009720D7"/>
        </w:tc>
      </w:tr>
    </w:tbl>
    <w:p w14:paraId="0477273C" w14:textId="77777777" w:rsidR="00C12AC0" w:rsidRDefault="00C12AC0" w:rsidP="00C12AC0">
      <w:pPr>
        <w:spacing w:after="0"/>
      </w:pPr>
    </w:p>
    <w:p w14:paraId="775A8443" w14:textId="77777777" w:rsidR="00C12AC0" w:rsidRDefault="00C12AC0" w:rsidP="00C12AC0">
      <w:pPr>
        <w:spacing w:after="0"/>
      </w:pPr>
    </w:p>
    <w:p w14:paraId="6690E909" w14:textId="4B933738" w:rsidR="0078542D" w:rsidRDefault="0078542D">
      <w:r>
        <w:br w:type="page"/>
      </w:r>
    </w:p>
    <w:tbl>
      <w:tblPr>
        <w:tblStyle w:val="TableGrid"/>
        <w:tblW w:w="0" w:type="auto"/>
        <w:tblLook w:val="04A0" w:firstRow="1" w:lastRow="0" w:firstColumn="1" w:lastColumn="0" w:noHBand="0" w:noVBand="1"/>
      </w:tblPr>
      <w:tblGrid>
        <w:gridCol w:w="9350"/>
      </w:tblGrid>
      <w:tr w:rsidR="0078542D" w14:paraId="2D6CB616" w14:textId="77777777" w:rsidTr="009720D7">
        <w:tc>
          <w:tcPr>
            <w:tcW w:w="9350" w:type="dxa"/>
            <w:tcBorders>
              <w:top w:val="nil"/>
              <w:left w:val="nil"/>
              <w:bottom w:val="nil"/>
              <w:right w:val="nil"/>
            </w:tcBorders>
          </w:tcPr>
          <w:p w14:paraId="27561B94" w14:textId="77777777" w:rsidR="0078542D" w:rsidRPr="0078542D" w:rsidRDefault="0078542D" w:rsidP="009720D7">
            <w:pPr>
              <w:pStyle w:val="Heading2"/>
              <w:outlineLvl w:val="1"/>
              <w:rPr>
                <w:rFonts w:asciiTheme="minorHAnsi" w:hAnsiTheme="minorHAnsi"/>
                <w:b/>
              </w:rPr>
            </w:pPr>
            <w:bookmarkStart w:id="20" w:name="_Referral_Fees"/>
            <w:bookmarkEnd w:id="20"/>
            <w:r w:rsidRPr="0078542D">
              <w:rPr>
                <w:rFonts w:asciiTheme="minorHAnsi" w:hAnsiTheme="minorHAnsi"/>
                <w:b/>
                <w:color w:val="auto"/>
                <w:sz w:val="28"/>
              </w:rPr>
              <w:t>Referral Fees</w:t>
            </w:r>
          </w:p>
        </w:tc>
      </w:tr>
      <w:tr w:rsidR="0078542D" w14:paraId="0BFEF707" w14:textId="77777777" w:rsidTr="009720D7">
        <w:tc>
          <w:tcPr>
            <w:tcW w:w="9350" w:type="dxa"/>
            <w:tcBorders>
              <w:top w:val="nil"/>
              <w:left w:val="nil"/>
              <w:bottom w:val="single" w:sz="12" w:space="0" w:color="auto"/>
              <w:right w:val="nil"/>
            </w:tcBorders>
          </w:tcPr>
          <w:p w14:paraId="3E92421C" w14:textId="77777777" w:rsidR="0078542D" w:rsidRDefault="0078542D" w:rsidP="009720D7"/>
        </w:tc>
      </w:tr>
      <w:tr w:rsidR="0078542D" w14:paraId="6CBAC218" w14:textId="77777777" w:rsidTr="009720D7">
        <w:tc>
          <w:tcPr>
            <w:tcW w:w="9350" w:type="dxa"/>
            <w:tcBorders>
              <w:top w:val="single" w:sz="12" w:space="0" w:color="auto"/>
              <w:left w:val="nil"/>
              <w:bottom w:val="nil"/>
              <w:right w:val="nil"/>
            </w:tcBorders>
          </w:tcPr>
          <w:p w14:paraId="4F578CA0" w14:textId="77777777" w:rsidR="0078542D" w:rsidRPr="003E1920" w:rsidRDefault="0078542D" w:rsidP="009720D7">
            <w:pPr>
              <w:rPr>
                <w:b/>
              </w:rPr>
            </w:pPr>
            <w:r w:rsidRPr="003E1920">
              <w:rPr>
                <w:b/>
                <w:sz w:val="28"/>
              </w:rPr>
              <w:t>Policy:</w:t>
            </w:r>
          </w:p>
        </w:tc>
      </w:tr>
      <w:tr w:rsidR="0078542D" w14:paraId="632B2A59" w14:textId="77777777" w:rsidTr="009720D7">
        <w:tc>
          <w:tcPr>
            <w:tcW w:w="9350" w:type="dxa"/>
            <w:tcBorders>
              <w:top w:val="nil"/>
              <w:left w:val="nil"/>
              <w:bottom w:val="nil"/>
              <w:right w:val="nil"/>
            </w:tcBorders>
          </w:tcPr>
          <w:p w14:paraId="53B5091B" w14:textId="77777777" w:rsidR="0078542D" w:rsidRPr="004D0964" w:rsidRDefault="0078542D" w:rsidP="009720D7">
            <w:pPr>
              <w:rPr>
                <w:i/>
              </w:rPr>
            </w:pPr>
            <w:r>
              <w:rPr>
                <w:i/>
              </w:rPr>
              <w:t>This facility does not solicit, accept or pay a referral fee, either directly or indirectly, for the provision of services under the Statutory Accident Benefits Schedule.</w:t>
            </w:r>
          </w:p>
        </w:tc>
      </w:tr>
      <w:tr w:rsidR="0078542D" w14:paraId="67F5EFA5" w14:textId="77777777" w:rsidTr="009720D7">
        <w:tc>
          <w:tcPr>
            <w:tcW w:w="9350" w:type="dxa"/>
            <w:tcBorders>
              <w:top w:val="nil"/>
              <w:left w:val="nil"/>
              <w:bottom w:val="single" w:sz="12" w:space="0" w:color="auto"/>
              <w:right w:val="nil"/>
            </w:tcBorders>
          </w:tcPr>
          <w:p w14:paraId="0A04747F" w14:textId="77777777" w:rsidR="0078542D" w:rsidRDefault="0078542D" w:rsidP="009720D7"/>
        </w:tc>
      </w:tr>
      <w:tr w:rsidR="0078542D" w14:paraId="11F78CC0" w14:textId="77777777" w:rsidTr="009720D7">
        <w:tc>
          <w:tcPr>
            <w:tcW w:w="9350" w:type="dxa"/>
            <w:tcBorders>
              <w:top w:val="single" w:sz="12" w:space="0" w:color="auto"/>
              <w:left w:val="nil"/>
              <w:bottom w:val="nil"/>
              <w:right w:val="nil"/>
            </w:tcBorders>
          </w:tcPr>
          <w:p w14:paraId="60F78008" w14:textId="77777777" w:rsidR="0078542D" w:rsidRPr="003E1920" w:rsidRDefault="0078542D" w:rsidP="009720D7">
            <w:pPr>
              <w:rPr>
                <w:b/>
              </w:rPr>
            </w:pPr>
            <w:r w:rsidRPr="003E1920">
              <w:rPr>
                <w:b/>
                <w:sz w:val="28"/>
              </w:rPr>
              <w:t>Procedure:</w:t>
            </w:r>
          </w:p>
        </w:tc>
      </w:tr>
      <w:tr w:rsidR="0078542D" w14:paraId="446F0FA2" w14:textId="77777777" w:rsidTr="009720D7">
        <w:trPr>
          <w:trHeight w:val="3571"/>
        </w:trPr>
        <w:tc>
          <w:tcPr>
            <w:tcW w:w="9350" w:type="dxa"/>
            <w:tcBorders>
              <w:top w:val="nil"/>
              <w:left w:val="nil"/>
              <w:bottom w:val="single" w:sz="12" w:space="0" w:color="auto"/>
              <w:right w:val="nil"/>
            </w:tcBorders>
          </w:tcPr>
          <w:p w14:paraId="60DF4D0F" w14:textId="77777777" w:rsidR="0078542D" w:rsidRDefault="0078542D" w:rsidP="009720D7">
            <w:r>
              <w:t>The Principle Representative shall ensure that all service providers associated with this facility are aware of and abide by the policy on Referral Fees.</w:t>
            </w:r>
          </w:p>
          <w:p w14:paraId="719C11D6" w14:textId="77777777" w:rsidR="0078542D" w:rsidRDefault="0078542D" w:rsidP="009720D7"/>
          <w:p w14:paraId="0B653356" w14:textId="77777777" w:rsidR="0078542D" w:rsidRDefault="0078542D" w:rsidP="009720D7">
            <w:r>
              <w:t>All service providers at this facility are obligated to immediately report to the Principle Representative any behaviour that is contrary to this policy.  If a regulated health professional is found to be in contravention of this policy, the matter may also be brought to the attention of their regulatory college.</w:t>
            </w:r>
          </w:p>
        </w:tc>
      </w:tr>
      <w:tr w:rsidR="0078542D" w14:paraId="6295F6E5" w14:textId="77777777" w:rsidTr="009720D7">
        <w:trPr>
          <w:trHeight w:val="364"/>
        </w:trPr>
        <w:tc>
          <w:tcPr>
            <w:tcW w:w="9350" w:type="dxa"/>
            <w:tcBorders>
              <w:top w:val="single" w:sz="12" w:space="0" w:color="auto"/>
              <w:left w:val="nil"/>
              <w:bottom w:val="nil"/>
              <w:right w:val="nil"/>
            </w:tcBorders>
          </w:tcPr>
          <w:p w14:paraId="73B785D3" w14:textId="77777777" w:rsidR="0078542D" w:rsidRPr="00360913" w:rsidRDefault="0078542D" w:rsidP="009720D7">
            <w:pPr>
              <w:rPr>
                <w:b/>
              </w:rPr>
            </w:pPr>
            <w:r w:rsidRPr="00360913">
              <w:rPr>
                <w:b/>
                <w:sz w:val="28"/>
              </w:rPr>
              <w:t>References:</w:t>
            </w:r>
          </w:p>
        </w:tc>
      </w:tr>
      <w:tr w:rsidR="0078542D" w14:paraId="004ADFD5" w14:textId="77777777" w:rsidTr="009720D7">
        <w:trPr>
          <w:trHeight w:val="364"/>
        </w:trPr>
        <w:tc>
          <w:tcPr>
            <w:tcW w:w="9350" w:type="dxa"/>
            <w:tcBorders>
              <w:top w:val="nil"/>
              <w:left w:val="nil"/>
              <w:bottom w:val="nil"/>
              <w:right w:val="nil"/>
            </w:tcBorders>
          </w:tcPr>
          <w:p w14:paraId="2E2DAA26" w14:textId="77777777" w:rsidR="0078542D" w:rsidRDefault="0078542D" w:rsidP="009720D7">
            <w:pPr>
              <w:rPr>
                <w:rFonts w:ascii="Calibri" w:hAnsi="Calibri" w:cs="Calibri"/>
                <w:i/>
                <w:sz w:val="24"/>
                <w:szCs w:val="24"/>
              </w:rPr>
            </w:pPr>
            <w:r w:rsidRPr="00741123">
              <w:rPr>
                <w:rFonts w:ascii="Calibri" w:hAnsi="Calibri" w:cs="Calibri"/>
                <w:i/>
                <w:sz w:val="24"/>
                <w:szCs w:val="24"/>
              </w:rPr>
              <w:t>O.Reg 7/00, Section 3(2)</w:t>
            </w:r>
          </w:p>
          <w:p w14:paraId="28E5506B" w14:textId="77777777" w:rsidR="0078542D" w:rsidRPr="004D0964" w:rsidRDefault="0078542D" w:rsidP="009720D7">
            <w:pPr>
              <w:rPr>
                <w:i/>
              </w:rPr>
            </w:pPr>
            <w:r>
              <w:rPr>
                <w:rFonts w:ascii="Calibri" w:hAnsi="Calibri" w:cs="Calibri"/>
                <w:i/>
                <w:sz w:val="24"/>
                <w:szCs w:val="24"/>
              </w:rPr>
              <w:t>Relevant Regulatory College Guidelines</w:t>
            </w:r>
          </w:p>
        </w:tc>
      </w:tr>
    </w:tbl>
    <w:p w14:paraId="69BA337C" w14:textId="77777777" w:rsidR="00C12AC0" w:rsidRDefault="00C12AC0" w:rsidP="00C12AC0"/>
    <w:sectPr w:rsidR="00C12AC0" w:rsidSect="00097C30">
      <w:headerReference w:type="default" r:id="rId20"/>
      <w:footerReference w:type="default" r:id="rId21"/>
      <w:headerReference w:type="firs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77325" w14:textId="77777777" w:rsidR="000E139F" w:rsidRDefault="000E139F" w:rsidP="00097C30">
      <w:pPr>
        <w:spacing w:after="0" w:line="240" w:lineRule="auto"/>
      </w:pPr>
      <w:r>
        <w:separator/>
      </w:r>
    </w:p>
  </w:endnote>
  <w:endnote w:type="continuationSeparator" w:id="0">
    <w:p w14:paraId="7DB6A44C" w14:textId="77777777" w:rsidR="000E139F" w:rsidRDefault="000E139F" w:rsidP="0009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D05C4" w14:textId="2972ED42" w:rsidR="00BA5619" w:rsidRDefault="00CD6C8E">
    <w:pPr>
      <w:pStyle w:val="Footer"/>
    </w:pPr>
    <w:r>
      <w:rPr>
        <w:b/>
        <w:noProof/>
        <w:lang w:val="en-US"/>
      </w:rPr>
      <w:drawing>
        <wp:inline distT="0" distB="0" distL="0" distR="0" wp14:anchorId="3904B6E6" wp14:editId="04E958B2">
          <wp:extent cx="2329939" cy="238125"/>
          <wp:effectExtent l="0" t="0" r="0" b="0"/>
          <wp:docPr id="4" name="Picture 1" descr="C:\Documents and Settings\robertam.OPA\Desktop\Blue Brand Signature no 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obertam.OPA\Desktop\Blue Brand Signature no tagline.PNG"/>
                  <pic:cNvPicPr>
                    <a:picLocks noChangeAspect="1" noChangeArrowheads="1"/>
                  </pic:cNvPicPr>
                </pic:nvPicPr>
                <pic:blipFill>
                  <a:blip r:embed="rId1"/>
                  <a:srcRect/>
                  <a:stretch>
                    <a:fillRect/>
                  </a:stretch>
                </pic:blipFill>
                <pic:spPr bwMode="auto">
                  <a:xfrm>
                    <a:off x="0" y="0"/>
                    <a:ext cx="2338547" cy="239005"/>
                  </a:xfrm>
                  <a:prstGeom prst="rect">
                    <a:avLst/>
                  </a:prstGeom>
                  <a:noFill/>
                  <a:ln w="9525">
                    <a:noFill/>
                    <a:miter lim="800000"/>
                    <a:headEnd/>
                    <a:tailEnd/>
                  </a:ln>
                </pic:spPr>
              </pic:pic>
            </a:graphicData>
          </a:graphic>
        </wp:inline>
      </w:drawing>
    </w:r>
    <w:r w:rsidR="00FF5755">
      <w:ptab w:relativeTo="margin" w:alignment="center" w:leader="none"/>
    </w:r>
    <w:r w:rsidR="00FF5755">
      <w:t>March 2015</w:t>
    </w:r>
    <w:r w:rsidR="00FF5755">
      <w:ptab w:relativeTo="margin" w:alignment="right" w:leader="none"/>
    </w:r>
    <w:r w:rsidR="00FF5755">
      <w:fldChar w:fldCharType="begin"/>
    </w:r>
    <w:r w:rsidR="00FF5755">
      <w:instrText xml:space="preserve"> PAGE   \* MERGEFORMAT </w:instrText>
    </w:r>
    <w:r w:rsidR="00FF5755">
      <w:fldChar w:fldCharType="separate"/>
    </w:r>
    <w:r w:rsidRPr="00CD6C8E">
      <w:rPr>
        <w:b/>
        <w:bCs/>
        <w:noProof/>
      </w:rPr>
      <w:t>2</w:t>
    </w:r>
    <w:r w:rsidR="00FF5755">
      <w:rPr>
        <w:b/>
        <w:bCs/>
        <w:noProof/>
      </w:rPr>
      <w:fldChar w:fldCharType="end"/>
    </w:r>
    <w:r w:rsidR="00FF5755">
      <w:rPr>
        <w:b/>
        <w:bCs/>
      </w:rPr>
      <w:t xml:space="preserve"> </w:t>
    </w:r>
    <w:r w:rsidR="00FF5755">
      <w:t>|</w:t>
    </w:r>
    <w:r w:rsidR="00FF5755">
      <w:rPr>
        <w:b/>
        <w:bCs/>
      </w:rPr>
      <w:t xml:space="preserve"> </w:t>
    </w:r>
    <w:r w:rsidR="00FF5755">
      <w:rPr>
        <w:color w:val="7F7F7F" w:themeColor="background1" w:themeShade="7F"/>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6F13A" w14:textId="2BB82BCF" w:rsidR="00BA5619" w:rsidRDefault="00CD6C8E">
    <w:pPr>
      <w:pStyle w:val="Footer"/>
    </w:pPr>
    <w:r>
      <w:rPr>
        <w:b/>
        <w:noProof/>
        <w:lang w:val="en-US"/>
      </w:rPr>
      <w:drawing>
        <wp:inline distT="0" distB="0" distL="0" distR="0" wp14:anchorId="5375774B" wp14:editId="5C6E62F1">
          <wp:extent cx="2329939" cy="238125"/>
          <wp:effectExtent l="0" t="0" r="0" b="0"/>
          <wp:docPr id="3" name="Picture 1" descr="C:\Documents and Settings\robertam.OPA\Desktop\Blue Brand Signature no 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obertam.OPA\Desktop\Blue Brand Signature no tagline.PNG"/>
                  <pic:cNvPicPr>
                    <a:picLocks noChangeAspect="1" noChangeArrowheads="1"/>
                  </pic:cNvPicPr>
                </pic:nvPicPr>
                <pic:blipFill>
                  <a:blip r:embed="rId1"/>
                  <a:srcRect/>
                  <a:stretch>
                    <a:fillRect/>
                  </a:stretch>
                </pic:blipFill>
                <pic:spPr bwMode="auto">
                  <a:xfrm>
                    <a:off x="0" y="0"/>
                    <a:ext cx="2338547" cy="239005"/>
                  </a:xfrm>
                  <a:prstGeom prst="rect">
                    <a:avLst/>
                  </a:prstGeom>
                  <a:noFill/>
                  <a:ln w="9525">
                    <a:noFill/>
                    <a:miter lim="800000"/>
                    <a:headEnd/>
                    <a:tailEnd/>
                  </a:ln>
                </pic:spPr>
              </pic:pic>
            </a:graphicData>
          </a:graphic>
        </wp:inline>
      </w:drawing>
    </w:r>
    <w:r w:rsidR="00FF5755">
      <w:ptab w:relativeTo="margin" w:alignment="center" w:leader="none"/>
    </w:r>
    <w:r w:rsidR="00FF5755">
      <w:t>March 2015</w:t>
    </w:r>
    <w:r w:rsidR="00FF5755">
      <w:ptab w:relativeTo="margin" w:alignment="right" w:leader="none"/>
    </w:r>
    <w:r w:rsidR="00FF5755">
      <w:fldChar w:fldCharType="begin"/>
    </w:r>
    <w:r w:rsidR="00FF5755">
      <w:instrText xml:space="preserve"> PAGE   \* MERGEFORMAT </w:instrText>
    </w:r>
    <w:r w:rsidR="00FF5755">
      <w:fldChar w:fldCharType="separate"/>
    </w:r>
    <w:r w:rsidRPr="00CD6C8E">
      <w:rPr>
        <w:b/>
        <w:bCs/>
        <w:noProof/>
      </w:rPr>
      <w:t>1</w:t>
    </w:r>
    <w:r w:rsidR="00FF5755">
      <w:rPr>
        <w:b/>
        <w:bCs/>
        <w:noProof/>
      </w:rPr>
      <w:fldChar w:fldCharType="end"/>
    </w:r>
    <w:r w:rsidR="00FF5755">
      <w:rPr>
        <w:b/>
        <w:bCs/>
      </w:rPr>
      <w:t xml:space="preserve"> </w:t>
    </w:r>
    <w:r w:rsidR="00FF5755">
      <w:t>|</w:t>
    </w:r>
    <w:r w:rsidR="00FF5755">
      <w:rPr>
        <w:b/>
        <w:bCs/>
      </w:rPr>
      <w:t xml:space="preserve"> </w:t>
    </w:r>
    <w:r w:rsidR="00FF5755">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2391A" w14:textId="77777777" w:rsidR="000E139F" w:rsidRDefault="000E139F" w:rsidP="00097C30">
      <w:pPr>
        <w:spacing w:after="0" w:line="240" w:lineRule="auto"/>
      </w:pPr>
      <w:r>
        <w:separator/>
      </w:r>
    </w:p>
  </w:footnote>
  <w:footnote w:type="continuationSeparator" w:id="0">
    <w:p w14:paraId="10D789F2" w14:textId="77777777" w:rsidR="000E139F" w:rsidRDefault="000E139F" w:rsidP="00097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C7ED1" w14:textId="60AB69B3" w:rsidR="00BA5619" w:rsidRDefault="00BA5619">
    <w:pPr>
      <w:pStyle w:val="Header"/>
    </w:pPr>
    <w:r>
      <w:rPr>
        <w:noProof/>
        <w:lang w:val="en-US"/>
      </w:rPr>
      <w:drawing>
        <wp:anchor distT="0" distB="0" distL="114300" distR="114300" simplePos="0" relativeHeight="251661312" behindDoc="0" locked="0" layoutInCell="1" allowOverlap="1" wp14:anchorId="095979E7" wp14:editId="0AF17DD4">
          <wp:simplePos x="0" y="0"/>
          <wp:positionH relativeFrom="margin">
            <wp:posOffset>-47625</wp:posOffset>
          </wp:positionH>
          <wp:positionV relativeFrom="paragraph">
            <wp:posOffset>-363855</wp:posOffset>
          </wp:positionV>
          <wp:extent cx="5944235"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6956" b="19130"/>
                  <a:stretch/>
                </pic:blipFill>
                <pic:spPr bwMode="auto">
                  <a:xfrm>
                    <a:off x="0" y="0"/>
                    <a:ext cx="5944235" cy="590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99AFD" w14:textId="29C41EED" w:rsidR="00BA5619" w:rsidRDefault="00BA5619">
    <w:pPr>
      <w:pStyle w:val="Header"/>
    </w:pPr>
    <w:r>
      <w:rPr>
        <w:noProof/>
        <w:lang w:val="en-US"/>
      </w:rPr>
      <w:drawing>
        <wp:anchor distT="0" distB="0" distL="114300" distR="114300" simplePos="0" relativeHeight="251659264" behindDoc="0" locked="0" layoutInCell="1" allowOverlap="1" wp14:anchorId="63E32E6E" wp14:editId="4ED1CB16">
          <wp:simplePos x="0" y="0"/>
          <wp:positionH relativeFrom="margin">
            <wp:posOffset>-635</wp:posOffset>
          </wp:positionH>
          <wp:positionV relativeFrom="paragraph">
            <wp:posOffset>-316230</wp:posOffset>
          </wp:positionV>
          <wp:extent cx="5944235" cy="600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348" b="20870"/>
                  <a:stretch/>
                </pic:blipFill>
                <pic:spPr bwMode="auto">
                  <a:xfrm>
                    <a:off x="0" y="0"/>
                    <a:ext cx="5944235" cy="600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B0A82"/>
    <w:multiLevelType w:val="hybridMultilevel"/>
    <w:tmpl w:val="BB1CB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770678F"/>
    <w:multiLevelType w:val="hybridMultilevel"/>
    <w:tmpl w:val="A18024BA"/>
    <w:lvl w:ilvl="0" w:tplc="3BE412E8">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F046215"/>
    <w:multiLevelType w:val="hybridMultilevel"/>
    <w:tmpl w:val="2D628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4392B86"/>
    <w:multiLevelType w:val="multilevel"/>
    <w:tmpl w:val="D7F46B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8455DAD"/>
    <w:multiLevelType w:val="hybridMultilevel"/>
    <w:tmpl w:val="FFE6ABBE"/>
    <w:lvl w:ilvl="0" w:tplc="10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13354"/>
    <w:multiLevelType w:val="multilevel"/>
    <w:tmpl w:val="90FCB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18C6292"/>
    <w:multiLevelType w:val="hybridMultilevel"/>
    <w:tmpl w:val="9168AFDE"/>
    <w:lvl w:ilvl="0" w:tplc="10090003">
      <w:start w:val="1"/>
      <w:numFmt w:val="bullet"/>
      <w:lvlText w:val="o"/>
      <w:lvlJc w:val="left"/>
      <w:pPr>
        <w:ind w:left="2160" w:hanging="72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DD22898"/>
    <w:multiLevelType w:val="hybridMultilevel"/>
    <w:tmpl w:val="F490B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454661A"/>
    <w:multiLevelType w:val="hybridMultilevel"/>
    <w:tmpl w:val="7CDC97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8726617"/>
    <w:multiLevelType w:val="hybridMultilevel"/>
    <w:tmpl w:val="172C4696"/>
    <w:lvl w:ilvl="0" w:tplc="FAE0280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BD24508"/>
    <w:multiLevelType w:val="hybridMultilevel"/>
    <w:tmpl w:val="EA6A7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11818C5"/>
    <w:multiLevelType w:val="hybridMultilevel"/>
    <w:tmpl w:val="FAA8C6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B03076"/>
    <w:multiLevelType w:val="hybridMultilevel"/>
    <w:tmpl w:val="A252A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E1A39DC"/>
    <w:multiLevelType w:val="hybridMultilevel"/>
    <w:tmpl w:val="BF628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2574B5B"/>
    <w:multiLevelType w:val="hybridMultilevel"/>
    <w:tmpl w:val="2D684056"/>
    <w:lvl w:ilvl="0" w:tplc="FE3CCEDA">
      <w:numFmt w:val="bullet"/>
      <w:lvlText w:val="•"/>
      <w:lvlJc w:val="left"/>
      <w:pPr>
        <w:ind w:left="660" w:hanging="360"/>
      </w:pPr>
      <w:rPr>
        <w:rFonts w:ascii="Calibri" w:eastAsiaTheme="minorHAnsi" w:hAnsi="Calibri" w:cstheme="minorBidi" w:hint="default"/>
      </w:rPr>
    </w:lvl>
    <w:lvl w:ilvl="1" w:tplc="10090003" w:tentative="1">
      <w:start w:val="1"/>
      <w:numFmt w:val="bullet"/>
      <w:lvlText w:val="o"/>
      <w:lvlJc w:val="left"/>
      <w:pPr>
        <w:ind w:left="1380" w:hanging="360"/>
      </w:pPr>
      <w:rPr>
        <w:rFonts w:ascii="Courier New" w:hAnsi="Courier New" w:cs="Courier New" w:hint="default"/>
      </w:rPr>
    </w:lvl>
    <w:lvl w:ilvl="2" w:tplc="10090005" w:tentative="1">
      <w:start w:val="1"/>
      <w:numFmt w:val="bullet"/>
      <w:lvlText w:val=""/>
      <w:lvlJc w:val="left"/>
      <w:pPr>
        <w:ind w:left="2100" w:hanging="360"/>
      </w:pPr>
      <w:rPr>
        <w:rFonts w:ascii="Wingdings" w:hAnsi="Wingdings" w:hint="default"/>
      </w:rPr>
    </w:lvl>
    <w:lvl w:ilvl="3" w:tplc="10090001" w:tentative="1">
      <w:start w:val="1"/>
      <w:numFmt w:val="bullet"/>
      <w:lvlText w:val=""/>
      <w:lvlJc w:val="left"/>
      <w:pPr>
        <w:ind w:left="2820" w:hanging="360"/>
      </w:pPr>
      <w:rPr>
        <w:rFonts w:ascii="Symbol" w:hAnsi="Symbol" w:hint="default"/>
      </w:rPr>
    </w:lvl>
    <w:lvl w:ilvl="4" w:tplc="10090003" w:tentative="1">
      <w:start w:val="1"/>
      <w:numFmt w:val="bullet"/>
      <w:lvlText w:val="o"/>
      <w:lvlJc w:val="left"/>
      <w:pPr>
        <w:ind w:left="3540" w:hanging="360"/>
      </w:pPr>
      <w:rPr>
        <w:rFonts w:ascii="Courier New" w:hAnsi="Courier New" w:cs="Courier New" w:hint="default"/>
      </w:rPr>
    </w:lvl>
    <w:lvl w:ilvl="5" w:tplc="10090005" w:tentative="1">
      <w:start w:val="1"/>
      <w:numFmt w:val="bullet"/>
      <w:lvlText w:val=""/>
      <w:lvlJc w:val="left"/>
      <w:pPr>
        <w:ind w:left="4260" w:hanging="360"/>
      </w:pPr>
      <w:rPr>
        <w:rFonts w:ascii="Wingdings" w:hAnsi="Wingdings" w:hint="default"/>
      </w:rPr>
    </w:lvl>
    <w:lvl w:ilvl="6" w:tplc="10090001" w:tentative="1">
      <w:start w:val="1"/>
      <w:numFmt w:val="bullet"/>
      <w:lvlText w:val=""/>
      <w:lvlJc w:val="left"/>
      <w:pPr>
        <w:ind w:left="4980" w:hanging="360"/>
      </w:pPr>
      <w:rPr>
        <w:rFonts w:ascii="Symbol" w:hAnsi="Symbol" w:hint="default"/>
      </w:rPr>
    </w:lvl>
    <w:lvl w:ilvl="7" w:tplc="10090003" w:tentative="1">
      <w:start w:val="1"/>
      <w:numFmt w:val="bullet"/>
      <w:lvlText w:val="o"/>
      <w:lvlJc w:val="left"/>
      <w:pPr>
        <w:ind w:left="5700" w:hanging="360"/>
      </w:pPr>
      <w:rPr>
        <w:rFonts w:ascii="Courier New" w:hAnsi="Courier New" w:cs="Courier New" w:hint="default"/>
      </w:rPr>
    </w:lvl>
    <w:lvl w:ilvl="8" w:tplc="10090005" w:tentative="1">
      <w:start w:val="1"/>
      <w:numFmt w:val="bullet"/>
      <w:lvlText w:val=""/>
      <w:lvlJc w:val="left"/>
      <w:pPr>
        <w:ind w:left="6420" w:hanging="360"/>
      </w:pPr>
      <w:rPr>
        <w:rFonts w:ascii="Wingdings" w:hAnsi="Wingdings" w:hint="default"/>
      </w:rPr>
    </w:lvl>
  </w:abstractNum>
  <w:abstractNum w:abstractNumId="15">
    <w:nsid w:val="7CFC2CBE"/>
    <w:multiLevelType w:val="hybridMultilevel"/>
    <w:tmpl w:val="419A3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4A3BA8"/>
    <w:multiLevelType w:val="hybridMultilevel"/>
    <w:tmpl w:val="9350C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7"/>
  </w:num>
  <w:num w:numId="5">
    <w:abstractNumId w:val="6"/>
  </w:num>
  <w:num w:numId="6">
    <w:abstractNumId w:val="4"/>
  </w:num>
  <w:num w:numId="7">
    <w:abstractNumId w:val="11"/>
  </w:num>
  <w:num w:numId="8">
    <w:abstractNumId w:val="1"/>
  </w:num>
  <w:num w:numId="9">
    <w:abstractNumId w:val="15"/>
  </w:num>
  <w:num w:numId="10">
    <w:abstractNumId w:val="8"/>
  </w:num>
  <w:num w:numId="11">
    <w:abstractNumId w:val="16"/>
  </w:num>
  <w:num w:numId="12">
    <w:abstractNumId w:val="5"/>
    <w:lvlOverride w:ilvl="0">
      <w:lvl w:ilvl="0">
        <w:numFmt w:val="bullet"/>
        <w:lvlText w:val=""/>
        <w:lvlJc w:val="left"/>
        <w:pPr>
          <w:tabs>
            <w:tab w:val="num" w:pos="720"/>
          </w:tabs>
          <w:ind w:left="720" w:hanging="360"/>
        </w:pPr>
        <w:rPr>
          <w:rFonts w:ascii="Symbol" w:hAnsi="Symbol" w:hint="default"/>
          <w:sz w:val="20"/>
        </w:rPr>
      </w:lvl>
    </w:lvlOverride>
  </w:num>
  <w:num w:numId="13">
    <w:abstractNumId w:val="3"/>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o"/>
        <w:lvlJc w:val="left"/>
        <w:pPr>
          <w:tabs>
            <w:tab w:val="num" w:pos="2160"/>
          </w:tabs>
          <w:ind w:left="2160" w:hanging="360"/>
        </w:pPr>
        <w:rPr>
          <w:rFonts w:ascii="Courier New" w:hAnsi="Courier New" w:hint="default"/>
          <w:sz w:val="20"/>
        </w:rPr>
      </w:lvl>
    </w:lvlOverride>
    <w:lvlOverride w:ilvl="3">
      <w:lvl w:ilvl="3" w:tentative="1">
        <w:start w:val="1"/>
        <w:numFmt w:val="bullet"/>
        <w:lvlText w:val="o"/>
        <w:lvlJc w:val="left"/>
        <w:pPr>
          <w:tabs>
            <w:tab w:val="num" w:pos="2880"/>
          </w:tabs>
          <w:ind w:left="2880" w:hanging="360"/>
        </w:pPr>
        <w:rPr>
          <w:rFonts w:ascii="Courier New" w:hAnsi="Courier New" w:hint="default"/>
          <w:sz w:val="20"/>
        </w:rPr>
      </w:lvl>
    </w:lvlOverride>
    <w:lvlOverride w:ilvl="4">
      <w:lvl w:ilvl="4" w:tentative="1">
        <w:start w:val="1"/>
        <w:numFmt w:val="bullet"/>
        <w:lvlText w:val="o"/>
        <w:lvlJc w:val="left"/>
        <w:pPr>
          <w:tabs>
            <w:tab w:val="num" w:pos="3600"/>
          </w:tabs>
          <w:ind w:left="3600" w:hanging="360"/>
        </w:pPr>
        <w:rPr>
          <w:rFonts w:ascii="Courier New" w:hAnsi="Courier New" w:hint="default"/>
          <w:sz w:val="20"/>
        </w:rPr>
      </w:lvl>
    </w:lvlOverride>
    <w:lvlOverride w:ilvl="5">
      <w:lvl w:ilvl="5" w:tentative="1">
        <w:start w:val="1"/>
        <w:numFmt w:val="bullet"/>
        <w:lvlText w:val="o"/>
        <w:lvlJc w:val="left"/>
        <w:pPr>
          <w:tabs>
            <w:tab w:val="num" w:pos="4320"/>
          </w:tabs>
          <w:ind w:left="4320" w:hanging="360"/>
        </w:pPr>
        <w:rPr>
          <w:rFonts w:ascii="Courier New" w:hAnsi="Courier New" w:hint="default"/>
          <w:sz w:val="20"/>
        </w:rPr>
      </w:lvl>
    </w:lvlOverride>
    <w:lvlOverride w:ilvl="6">
      <w:lvl w:ilvl="6" w:tentative="1">
        <w:start w:val="1"/>
        <w:numFmt w:val="bullet"/>
        <w:lvlText w:val="o"/>
        <w:lvlJc w:val="left"/>
        <w:pPr>
          <w:tabs>
            <w:tab w:val="num" w:pos="5040"/>
          </w:tabs>
          <w:ind w:left="5040" w:hanging="360"/>
        </w:pPr>
        <w:rPr>
          <w:rFonts w:ascii="Courier New" w:hAnsi="Courier New" w:hint="default"/>
          <w:sz w:val="20"/>
        </w:rPr>
      </w:lvl>
    </w:lvlOverride>
    <w:lvlOverride w:ilvl="7">
      <w:lvl w:ilvl="7" w:tentative="1">
        <w:start w:val="1"/>
        <w:numFmt w:val="bullet"/>
        <w:lvlText w:val="o"/>
        <w:lvlJc w:val="left"/>
        <w:pPr>
          <w:tabs>
            <w:tab w:val="num" w:pos="5760"/>
          </w:tabs>
          <w:ind w:left="5760" w:hanging="360"/>
        </w:pPr>
        <w:rPr>
          <w:rFonts w:ascii="Courier New" w:hAnsi="Courier New" w:hint="default"/>
          <w:sz w:val="20"/>
        </w:rPr>
      </w:lvl>
    </w:lvlOverride>
    <w:lvlOverride w:ilvl="8">
      <w:lvl w:ilvl="8" w:tentative="1">
        <w:start w:val="1"/>
        <w:numFmt w:val="bullet"/>
        <w:lvlText w:val="o"/>
        <w:lvlJc w:val="left"/>
        <w:pPr>
          <w:tabs>
            <w:tab w:val="num" w:pos="6480"/>
          </w:tabs>
          <w:ind w:left="6480" w:hanging="360"/>
        </w:pPr>
        <w:rPr>
          <w:rFonts w:ascii="Courier New" w:hAnsi="Courier New" w:hint="default"/>
          <w:sz w:val="20"/>
        </w:rPr>
      </w:lvl>
    </w:lvlOverride>
  </w:num>
  <w:num w:numId="14">
    <w:abstractNumId w:val="14"/>
  </w:num>
  <w:num w:numId="15">
    <w:abstractNumId w:val="12"/>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98"/>
    <w:rsid w:val="00027718"/>
    <w:rsid w:val="00052F6F"/>
    <w:rsid w:val="00096D3C"/>
    <w:rsid w:val="00097C30"/>
    <w:rsid w:val="000E139F"/>
    <w:rsid w:val="000E4F9D"/>
    <w:rsid w:val="000E621B"/>
    <w:rsid w:val="000F06AA"/>
    <w:rsid w:val="001944FC"/>
    <w:rsid w:val="001A5A6D"/>
    <w:rsid w:val="001C08A7"/>
    <w:rsid w:val="002248AC"/>
    <w:rsid w:val="002D5861"/>
    <w:rsid w:val="00374015"/>
    <w:rsid w:val="00374841"/>
    <w:rsid w:val="003812D9"/>
    <w:rsid w:val="003B0BCB"/>
    <w:rsid w:val="00426708"/>
    <w:rsid w:val="0045412F"/>
    <w:rsid w:val="00485763"/>
    <w:rsid w:val="00515B46"/>
    <w:rsid w:val="00564022"/>
    <w:rsid w:val="00572E06"/>
    <w:rsid w:val="00580466"/>
    <w:rsid w:val="005B1E8B"/>
    <w:rsid w:val="005F29ED"/>
    <w:rsid w:val="005F5F81"/>
    <w:rsid w:val="00610618"/>
    <w:rsid w:val="0068542F"/>
    <w:rsid w:val="006A0854"/>
    <w:rsid w:val="006D3B8D"/>
    <w:rsid w:val="007156CC"/>
    <w:rsid w:val="00716F23"/>
    <w:rsid w:val="0078542D"/>
    <w:rsid w:val="00854CAD"/>
    <w:rsid w:val="0088161A"/>
    <w:rsid w:val="008A1A3A"/>
    <w:rsid w:val="00971D90"/>
    <w:rsid w:val="009720D7"/>
    <w:rsid w:val="009F014D"/>
    <w:rsid w:val="00A03190"/>
    <w:rsid w:val="00A17E73"/>
    <w:rsid w:val="00B03720"/>
    <w:rsid w:val="00BA5619"/>
    <w:rsid w:val="00BB51E7"/>
    <w:rsid w:val="00C12AC0"/>
    <w:rsid w:val="00C31453"/>
    <w:rsid w:val="00C720BF"/>
    <w:rsid w:val="00CD5E5C"/>
    <w:rsid w:val="00CD6C8E"/>
    <w:rsid w:val="00D04E24"/>
    <w:rsid w:val="00D12CA7"/>
    <w:rsid w:val="00D7647D"/>
    <w:rsid w:val="00D76CB7"/>
    <w:rsid w:val="00DD64A3"/>
    <w:rsid w:val="00E50266"/>
    <w:rsid w:val="00E648A1"/>
    <w:rsid w:val="00EE1248"/>
    <w:rsid w:val="00F60CA4"/>
    <w:rsid w:val="00FC512D"/>
    <w:rsid w:val="00FE7C98"/>
    <w:rsid w:val="00FF5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B71DB"/>
  <w15:chartTrackingRefBased/>
  <w15:docId w15:val="{977D3786-119B-4D51-A87D-07419DFA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B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3B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14D"/>
    <w:pPr>
      <w:ind w:left="720"/>
      <w:contextualSpacing/>
    </w:pPr>
  </w:style>
  <w:style w:type="character" w:styleId="CommentReference">
    <w:name w:val="annotation reference"/>
    <w:basedOn w:val="DefaultParagraphFont"/>
    <w:uiPriority w:val="99"/>
    <w:semiHidden/>
    <w:unhideWhenUsed/>
    <w:rsid w:val="0068542F"/>
    <w:rPr>
      <w:sz w:val="16"/>
      <w:szCs w:val="16"/>
    </w:rPr>
  </w:style>
  <w:style w:type="paragraph" w:styleId="CommentText">
    <w:name w:val="annotation text"/>
    <w:basedOn w:val="Normal"/>
    <w:link w:val="CommentTextChar"/>
    <w:uiPriority w:val="99"/>
    <w:semiHidden/>
    <w:unhideWhenUsed/>
    <w:rsid w:val="0068542F"/>
    <w:pPr>
      <w:spacing w:line="240" w:lineRule="auto"/>
    </w:pPr>
    <w:rPr>
      <w:sz w:val="20"/>
      <w:szCs w:val="20"/>
    </w:rPr>
  </w:style>
  <w:style w:type="character" w:customStyle="1" w:styleId="CommentTextChar">
    <w:name w:val="Comment Text Char"/>
    <w:basedOn w:val="DefaultParagraphFont"/>
    <w:link w:val="CommentText"/>
    <w:uiPriority w:val="99"/>
    <w:semiHidden/>
    <w:rsid w:val="0068542F"/>
    <w:rPr>
      <w:sz w:val="20"/>
      <w:szCs w:val="20"/>
    </w:rPr>
  </w:style>
  <w:style w:type="paragraph" w:styleId="CommentSubject">
    <w:name w:val="annotation subject"/>
    <w:basedOn w:val="CommentText"/>
    <w:next w:val="CommentText"/>
    <w:link w:val="CommentSubjectChar"/>
    <w:uiPriority w:val="99"/>
    <w:semiHidden/>
    <w:unhideWhenUsed/>
    <w:rsid w:val="0068542F"/>
    <w:rPr>
      <w:b/>
      <w:bCs/>
    </w:rPr>
  </w:style>
  <w:style w:type="character" w:customStyle="1" w:styleId="CommentSubjectChar">
    <w:name w:val="Comment Subject Char"/>
    <w:basedOn w:val="CommentTextChar"/>
    <w:link w:val="CommentSubject"/>
    <w:uiPriority w:val="99"/>
    <w:semiHidden/>
    <w:rsid w:val="0068542F"/>
    <w:rPr>
      <w:b/>
      <w:bCs/>
      <w:sz w:val="20"/>
      <w:szCs w:val="20"/>
    </w:rPr>
  </w:style>
  <w:style w:type="paragraph" w:styleId="BalloonText">
    <w:name w:val="Balloon Text"/>
    <w:basedOn w:val="Normal"/>
    <w:link w:val="BalloonTextChar"/>
    <w:uiPriority w:val="99"/>
    <w:semiHidden/>
    <w:unhideWhenUsed/>
    <w:rsid w:val="0068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42F"/>
    <w:rPr>
      <w:rFonts w:ascii="Segoe UI" w:hAnsi="Segoe UI" w:cs="Segoe UI"/>
      <w:sz w:val="18"/>
      <w:szCs w:val="18"/>
    </w:rPr>
  </w:style>
  <w:style w:type="table" w:styleId="TableGrid">
    <w:name w:val="Table Grid"/>
    <w:basedOn w:val="TableNormal"/>
    <w:uiPriority w:val="39"/>
    <w:rsid w:val="0068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42F"/>
    <w:rPr>
      <w:color w:val="0563C1" w:themeColor="hyperlink"/>
      <w:u w:val="single"/>
    </w:rPr>
  </w:style>
  <w:style w:type="paragraph" w:customStyle="1" w:styleId="section-e">
    <w:name w:val="section-e"/>
    <w:basedOn w:val="Normal"/>
    <w:rsid w:val="00C12AC0"/>
    <w:pPr>
      <w:snapToGrid w:val="0"/>
      <w:spacing w:after="120" w:line="240" w:lineRule="auto"/>
      <w:ind w:firstLine="600"/>
    </w:pPr>
    <w:rPr>
      <w:rFonts w:ascii="Times New Roman" w:eastAsia="Times New Roman" w:hAnsi="Times New Roman" w:cs="Times New Roman"/>
      <w:color w:val="000000"/>
      <w:sz w:val="26"/>
      <w:szCs w:val="26"/>
      <w:lang w:eastAsia="en-CA"/>
    </w:rPr>
  </w:style>
  <w:style w:type="paragraph" w:customStyle="1" w:styleId="subsection-e">
    <w:name w:val="subsection-e"/>
    <w:basedOn w:val="Normal"/>
    <w:rsid w:val="00C12AC0"/>
    <w:pPr>
      <w:snapToGrid w:val="0"/>
      <w:spacing w:after="120" w:line="240" w:lineRule="auto"/>
      <w:ind w:firstLine="600"/>
    </w:pPr>
    <w:rPr>
      <w:rFonts w:ascii="Times New Roman" w:eastAsia="Times New Roman" w:hAnsi="Times New Roman" w:cs="Times New Roman"/>
      <w:color w:val="000000"/>
      <w:sz w:val="26"/>
      <w:szCs w:val="26"/>
      <w:lang w:eastAsia="en-CA"/>
    </w:rPr>
  </w:style>
  <w:style w:type="paragraph" w:customStyle="1" w:styleId="headnote-e">
    <w:name w:val="headnote-e"/>
    <w:basedOn w:val="Normal"/>
    <w:rsid w:val="00C12AC0"/>
    <w:pPr>
      <w:keepNext/>
      <w:snapToGrid w:val="0"/>
      <w:spacing w:after="0" w:line="240" w:lineRule="auto"/>
    </w:pPr>
    <w:rPr>
      <w:rFonts w:ascii="Times New Roman" w:eastAsia="Times New Roman" w:hAnsi="Times New Roman" w:cs="Times New Roman"/>
      <w:b/>
      <w:bCs/>
      <w:color w:val="000000"/>
      <w:sz w:val="26"/>
      <w:szCs w:val="26"/>
      <w:lang w:eastAsia="en-CA"/>
    </w:rPr>
  </w:style>
  <w:style w:type="table" w:customStyle="1" w:styleId="TableGrid1">
    <w:name w:val="Table Grid1"/>
    <w:basedOn w:val="TableNormal"/>
    <w:next w:val="TableGrid"/>
    <w:uiPriority w:val="39"/>
    <w:rsid w:val="000E4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4F9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097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C30"/>
  </w:style>
  <w:style w:type="paragraph" w:styleId="Footer">
    <w:name w:val="footer"/>
    <w:basedOn w:val="Normal"/>
    <w:link w:val="FooterChar"/>
    <w:uiPriority w:val="99"/>
    <w:unhideWhenUsed/>
    <w:rsid w:val="00097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C30"/>
  </w:style>
  <w:style w:type="paragraph" w:styleId="Title">
    <w:name w:val="Title"/>
    <w:basedOn w:val="Normal"/>
    <w:next w:val="Normal"/>
    <w:link w:val="TitleChar"/>
    <w:uiPriority w:val="10"/>
    <w:qFormat/>
    <w:rsid w:val="00097C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C3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7C3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D3B8D"/>
    <w:rPr>
      <w:color w:val="954F72" w:themeColor="followedHyperlink"/>
      <w:u w:val="single"/>
    </w:rPr>
  </w:style>
  <w:style w:type="character" w:customStyle="1" w:styleId="Heading2Char">
    <w:name w:val="Heading 2 Char"/>
    <w:basedOn w:val="DefaultParagraphFont"/>
    <w:link w:val="Heading2"/>
    <w:uiPriority w:val="9"/>
    <w:rsid w:val="006D3B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D3B8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441365">
      <w:bodyDiv w:val="1"/>
      <w:marLeft w:val="0"/>
      <w:marRight w:val="0"/>
      <w:marTop w:val="0"/>
      <w:marBottom w:val="0"/>
      <w:divBdr>
        <w:top w:val="none" w:sz="0" w:space="0" w:color="auto"/>
        <w:left w:val="none" w:sz="0" w:space="0" w:color="auto"/>
        <w:bottom w:val="none" w:sz="0" w:space="0" w:color="auto"/>
        <w:right w:val="none" w:sz="0" w:space="0" w:color="auto"/>
      </w:divBdr>
      <w:divsChild>
        <w:div w:id="1930192467">
          <w:marLeft w:val="0"/>
          <w:marRight w:val="0"/>
          <w:marTop w:val="0"/>
          <w:marBottom w:val="0"/>
          <w:divBdr>
            <w:top w:val="none" w:sz="0" w:space="0" w:color="auto"/>
            <w:left w:val="none" w:sz="0" w:space="0" w:color="auto"/>
            <w:bottom w:val="none" w:sz="0" w:space="0" w:color="auto"/>
            <w:right w:val="none" w:sz="0" w:space="0" w:color="auto"/>
          </w:divBdr>
          <w:divsChild>
            <w:div w:id="807010674">
              <w:marLeft w:val="0"/>
              <w:marRight w:val="0"/>
              <w:marTop w:val="0"/>
              <w:marBottom w:val="0"/>
              <w:divBdr>
                <w:top w:val="none" w:sz="0" w:space="0" w:color="auto"/>
                <w:left w:val="none" w:sz="0" w:space="0" w:color="auto"/>
                <w:bottom w:val="none" w:sz="0" w:space="0" w:color="auto"/>
                <w:right w:val="none" w:sz="0" w:space="0" w:color="auto"/>
              </w:divBdr>
              <w:divsChild>
                <w:div w:id="1263024907">
                  <w:marLeft w:val="0"/>
                  <w:marRight w:val="0"/>
                  <w:marTop w:val="0"/>
                  <w:marBottom w:val="0"/>
                  <w:divBdr>
                    <w:top w:val="none" w:sz="0" w:space="0" w:color="auto"/>
                    <w:left w:val="none" w:sz="0" w:space="0" w:color="auto"/>
                    <w:bottom w:val="none" w:sz="0" w:space="0" w:color="auto"/>
                    <w:right w:val="none" w:sz="0" w:space="0" w:color="auto"/>
                  </w:divBdr>
                  <w:divsChild>
                    <w:div w:id="1781759270">
                      <w:marLeft w:val="0"/>
                      <w:marRight w:val="0"/>
                      <w:marTop w:val="0"/>
                      <w:marBottom w:val="0"/>
                      <w:divBdr>
                        <w:top w:val="none" w:sz="0" w:space="0" w:color="auto"/>
                        <w:left w:val="none" w:sz="0" w:space="0" w:color="auto"/>
                        <w:bottom w:val="none" w:sz="0" w:space="0" w:color="auto"/>
                        <w:right w:val="none" w:sz="0" w:space="0" w:color="auto"/>
                      </w:divBdr>
                      <w:divsChild>
                        <w:div w:id="1861966600">
                          <w:marLeft w:val="0"/>
                          <w:marRight w:val="0"/>
                          <w:marTop w:val="0"/>
                          <w:marBottom w:val="0"/>
                          <w:divBdr>
                            <w:top w:val="none" w:sz="0" w:space="0" w:color="auto"/>
                            <w:left w:val="none" w:sz="0" w:space="0" w:color="auto"/>
                            <w:bottom w:val="none" w:sz="0" w:space="0" w:color="auto"/>
                            <w:right w:val="none" w:sz="0" w:space="0" w:color="auto"/>
                          </w:divBdr>
                          <w:divsChild>
                            <w:div w:id="6518518">
                              <w:marLeft w:val="0"/>
                              <w:marRight w:val="0"/>
                              <w:marTop w:val="0"/>
                              <w:marBottom w:val="0"/>
                              <w:divBdr>
                                <w:top w:val="none" w:sz="0" w:space="0" w:color="auto"/>
                                <w:left w:val="none" w:sz="0" w:space="0" w:color="auto"/>
                                <w:bottom w:val="none" w:sz="0" w:space="0" w:color="auto"/>
                                <w:right w:val="none" w:sz="0" w:space="0" w:color="auto"/>
                              </w:divBdr>
                              <w:divsChild>
                                <w:div w:id="290981758">
                                  <w:marLeft w:val="0"/>
                                  <w:marRight w:val="0"/>
                                  <w:marTop w:val="0"/>
                                  <w:marBottom w:val="0"/>
                                  <w:divBdr>
                                    <w:top w:val="none" w:sz="0" w:space="0" w:color="auto"/>
                                    <w:left w:val="none" w:sz="0" w:space="0" w:color="auto"/>
                                    <w:bottom w:val="none" w:sz="0" w:space="0" w:color="auto"/>
                                    <w:right w:val="none" w:sz="0" w:space="0" w:color="auto"/>
                                  </w:divBdr>
                                  <w:divsChild>
                                    <w:div w:id="1367218572">
                                      <w:marLeft w:val="0"/>
                                      <w:marRight w:val="0"/>
                                      <w:marTop w:val="0"/>
                                      <w:marBottom w:val="0"/>
                                      <w:divBdr>
                                        <w:top w:val="none" w:sz="0" w:space="0" w:color="auto"/>
                                        <w:left w:val="none" w:sz="0" w:space="0" w:color="auto"/>
                                        <w:bottom w:val="none" w:sz="0" w:space="0" w:color="auto"/>
                                        <w:right w:val="none" w:sz="0" w:space="0" w:color="auto"/>
                                      </w:divBdr>
                                      <w:divsChild>
                                        <w:div w:id="2047484362">
                                          <w:marLeft w:val="0"/>
                                          <w:marRight w:val="0"/>
                                          <w:marTop w:val="0"/>
                                          <w:marBottom w:val="0"/>
                                          <w:divBdr>
                                            <w:top w:val="none" w:sz="0" w:space="0" w:color="auto"/>
                                            <w:left w:val="none" w:sz="0" w:space="0" w:color="auto"/>
                                            <w:bottom w:val="none" w:sz="0" w:space="0" w:color="auto"/>
                                            <w:right w:val="none" w:sz="0" w:space="0" w:color="auto"/>
                                          </w:divBdr>
                                          <w:divsChild>
                                            <w:div w:id="639725445">
                                              <w:marLeft w:val="0"/>
                                              <w:marRight w:val="0"/>
                                              <w:marTop w:val="0"/>
                                              <w:marBottom w:val="0"/>
                                              <w:divBdr>
                                                <w:top w:val="single" w:sz="12" w:space="2" w:color="FFFFCC"/>
                                                <w:left w:val="single" w:sz="12" w:space="2" w:color="FFFFCC"/>
                                                <w:bottom w:val="single" w:sz="12" w:space="2" w:color="FFFFCC"/>
                                                <w:right w:val="single" w:sz="12" w:space="0" w:color="FFFFCC"/>
                                              </w:divBdr>
                                              <w:divsChild>
                                                <w:div w:id="270823836">
                                                  <w:marLeft w:val="0"/>
                                                  <w:marRight w:val="0"/>
                                                  <w:marTop w:val="0"/>
                                                  <w:marBottom w:val="0"/>
                                                  <w:divBdr>
                                                    <w:top w:val="none" w:sz="0" w:space="0" w:color="auto"/>
                                                    <w:left w:val="none" w:sz="0" w:space="0" w:color="auto"/>
                                                    <w:bottom w:val="none" w:sz="0" w:space="0" w:color="auto"/>
                                                    <w:right w:val="none" w:sz="0" w:space="0" w:color="auto"/>
                                                  </w:divBdr>
                                                  <w:divsChild>
                                                    <w:div w:id="50885127">
                                                      <w:marLeft w:val="0"/>
                                                      <w:marRight w:val="0"/>
                                                      <w:marTop w:val="0"/>
                                                      <w:marBottom w:val="0"/>
                                                      <w:divBdr>
                                                        <w:top w:val="none" w:sz="0" w:space="0" w:color="auto"/>
                                                        <w:left w:val="none" w:sz="0" w:space="0" w:color="auto"/>
                                                        <w:bottom w:val="none" w:sz="0" w:space="0" w:color="auto"/>
                                                        <w:right w:val="none" w:sz="0" w:space="0" w:color="auto"/>
                                                      </w:divBdr>
                                                      <w:divsChild>
                                                        <w:div w:id="1686055876">
                                                          <w:marLeft w:val="0"/>
                                                          <w:marRight w:val="0"/>
                                                          <w:marTop w:val="0"/>
                                                          <w:marBottom w:val="0"/>
                                                          <w:divBdr>
                                                            <w:top w:val="none" w:sz="0" w:space="0" w:color="auto"/>
                                                            <w:left w:val="none" w:sz="0" w:space="0" w:color="auto"/>
                                                            <w:bottom w:val="none" w:sz="0" w:space="0" w:color="auto"/>
                                                            <w:right w:val="none" w:sz="0" w:space="0" w:color="auto"/>
                                                          </w:divBdr>
                                                          <w:divsChild>
                                                            <w:div w:id="2072268144">
                                                              <w:marLeft w:val="0"/>
                                                              <w:marRight w:val="0"/>
                                                              <w:marTop w:val="0"/>
                                                              <w:marBottom w:val="0"/>
                                                              <w:divBdr>
                                                                <w:top w:val="none" w:sz="0" w:space="0" w:color="auto"/>
                                                                <w:left w:val="none" w:sz="0" w:space="0" w:color="auto"/>
                                                                <w:bottom w:val="none" w:sz="0" w:space="0" w:color="auto"/>
                                                                <w:right w:val="none" w:sz="0" w:space="0" w:color="auto"/>
                                                              </w:divBdr>
                                                              <w:divsChild>
                                                                <w:div w:id="500511207">
                                                                  <w:marLeft w:val="0"/>
                                                                  <w:marRight w:val="0"/>
                                                                  <w:marTop w:val="0"/>
                                                                  <w:marBottom w:val="0"/>
                                                                  <w:divBdr>
                                                                    <w:top w:val="none" w:sz="0" w:space="0" w:color="auto"/>
                                                                    <w:left w:val="none" w:sz="0" w:space="0" w:color="auto"/>
                                                                    <w:bottom w:val="none" w:sz="0" w:space="0" w:color="auto"/>
                                                                    <w:right w:val="none" w:sz="0" w:space="0" w:color="auto"/>
                                                                  </w:divBdr>
                                                                  <w:divsChild>
                                                                    <w:div w:id="1289822421">
                                                                      <w:marLeft w:val="0"/>
                                                                      <w:marRight w:val="0"/>
                                                                      <w:marTop w:val="0"/>
                                                                      <w:marBottom w:val="0"/>
                                                                      <w:divBdr>
                                                                        <w:top w:val="none" w:sz="0" w:space="0" w:color="auto"/>
                                                                        <w:left w:val="none" w:sz="0" w:space="0" w:color="auto"/>
                                                                        <w:bottom w:val="none" w:sz="0" w:space="0" w:color="auto"/>
                                                                        <w:right w:val="none" w:sz="0" w:space="0" w:color="auto"/>
                                                                      </w:divBdr>
                                                                      <w:divsChild>
                                                                        <w:div w:id="417561057">
                                                                          <w:marLeft w:val="0"/>
                                                                          <w:marRight w:val="0"/>
                                                                          <w:marTop w:val="0"/>
                                                                          <w:marBottom w:val="0"/>
                                                                          <w:divBdr>
                                                                            <w:top w:val="none" w:sz="0" w:space="0" w:color="auto"/>
                                                                            <w:left w:val="none" w:sz="0" w:space="0" w:color="auto"/>
                                                                            <w:bottom w:val="none" w:sz="0" w:space="0" w:color="auto"/>
                                                                            <w:right w:val="none" w:sz="0" w:space="0" w:color="auto"/>
                                                                          </w:divBdr>
                                                                          <w:divsChild>
                                                                            <w:div w:id="595789295">
                                                                              <w:marLeft w:val="0"/>
                                                                              <w:marRight w:val="0"/>
                                                                              <w:marTop w:val="0"/>
                                                                              <w:marBottom w:val="0"/>
                                                                              <w:divBdr>
                                                                                <w:top w:val="none" w:sz="0" w:space="0" w:color="auto"/>
                                                                                <w:left w:val="none" w:sz="0" w:space="0" w:color="auto"/>
                                                                                <w:bottom w:val="none" w:sz="0" w:space="0" w:color="auto"/>
                                                                                <w:right w:val="none" w:sz="0" w:space="0" w:color="auto"/>
                                                                              </w:divBdr>
                                                                              <w:divsChild>
                                                                                <w:div w:id="603152395">
                                                                                  <w:marLeft w:val="0"/>
                                                                                  <w:marRight w:val="0"/>
                                                                                  <w:marTop w:val="0"/>
                                                                                  <w:marBottom w:val="0"/>
                                                                                  <w:divBdr>
                                                                                    <w:top w:val="none" w:sz="0" w:space="0" w:color="auto"/>
                                                                                    <w:left w:val="none" w:sz="0" w:space="0" w:color="auto"/>
                                                                                    <w:bottom w:val="none" w:sz="0" w:space="0" w:color="auto"/>
                                                                                    <w:right w:val="none" w:sz="0" w:space="0" w:color="auto"/>
                                                                                  </w:divBdr>
                                                                                  <w:divsChild>
                                                                                    <w:div w:id="994456994">
                                                                                      <w:marLeft w:val="0"/>
                                                                                      <w:marRight w:val="0"/>
                                                                                      <w:marTop w:val="0"/>
                                                                                      <w:marBottom w:val="0"/>
                                                                                      <w:divBdr>
                                                                                        <w:top w:val="none" w:sz="0" w:space="0" w:color="auto"/>
                                                                                        <w:left w:val="none" w:sz="0" w:space="0" w:color="auto"/>
                                                                                        <w:bottom w:val="none" w:sz="0" w:space="0" w:color="auto"/>
                                                                                        <w:right w:val="none" w:sz="0" w:space="0" w:color="auto"/>
                                                                                      </w:divBdr>
                                                                                      <w:divsChild>
                                                                                        <w:div w:id="898133672">
                                                                                          <w:marLeft w:val="0"/>
                                                                                          <w:marRight w:val="0"/>
                                                                                          <w:marTop w:val="0"/>
                                                                                          <w:marBottom w:val="0"/>
                                                                                          <w:divBdr>
                                                                                            <w:top w:val="none" w:sz="0" w:space="0" w:color="auto"/>
                                                                                            <w:left w:val="none" w:sz="0" w:space="0" w:color="auto"/>
                                                                                            <w:bottom w:val="none" w:sz="0" w:space="0" w:color="auto"/>
                                                                                            <w:right w:val="none" w:sz="0" w:space="0" w:color="auto"/>
                                                                                          </w:divBdr>
                                                                                          <w:divsChild>
                                                                                            <w:div w:id="1400523049">
                                                                                              <w:marLeft w:val="0"/>
                                                                                              <w:marRight w:val="120"/>
                                                                                              <w:marTop w:val="0"/>
                                                                                              <w:marBottom w:val="150"/>
                                                                                              <w:divBdr>
                                                                                                <w:top w:val="single" w:sz="2" w:space="0" w:color="EFEFEF"/>
                                                                                                <w:left w:val="single" w:sz="6" w:space="0" w:color="EFEFEF"/>
                                                                                                <w:bottom w:val="single" w:sz="6" w:space="0" w:color="E2E2E2"/>
                                                                                                <w:right w:val="single" w:sz="6" w:space="0" w:color="EFEFEF"/>
                                                                                              </w:divBdr>
                                                                                              <w:divsChild>
                                                                                                <w:div w:id="719018479">
                                                                                                  <w:marLeft w:val="0"/>
                                                                                                  <w:marRight w:val="0"/>
                                                                                                  <w:marTop w:val="0"/>
                                                                                                  <w:marBottom w:val="0"/>
                                                                                                  <w:divBdr>
                                                                                                    <w:top w:val="none" w:sz="0" w:space="0" w:color="auto"/>
                                                                                                    <w:left w:val="none" w:sz="0" w:space="0" w:color="auto"/>
                                                                                                    <w:bottom w:val="none" w:sz="0" w:space="0" w:color="auto"/>
                                                                                                    <w:right w:val="none" w:sz="0" w:space="0" w:color="auto"/>
                                                                                                  </w:divBdr>
                                                                                                  <w:divsChild>
                                                                                                    <w:div w:id="290401334">
                                                                                                      <w:marLeft w:val="0"/>
                                                                                                      <w:marRight w:val="0"/>
                                                                                                      <w:marTop w:val="0"/>
                                                                                                      <w:marBottom w:val="0"/>
                                                                                                      <w:divBdr>
                                                                                                        <w:top w:val="none" w:sz="0" w:space="0" w:color="auto"/>
                                                                                                        <w:left w:val="none" w:sz="0" w:space="0" w:color="auto"/>
                                                                                                        <w:bottom w:val="none" w:sz="0" w:space="0" w:color="auto"/>
                                                                                                        <w:right w:val="none" w:sz="0" w:space="0" w:color="auto"/>
                                                                                                      </w:divBdr>
                                                                                                      <w:divsChild>
                                                                                                        <w:div w:id="1876968283">
                                                                                                          <w:marLeft w:val="0"/>
                                                                                                          <w:marRight w:val="0"/>
                                                                                                          <w:marTop w:val="0"/>
                                                                                                          <w:marBottom w:val="0"/>
                                                                                                          <w:divBdr>
                                                                                                            <w:top w:val="none" w:sz="0" w:space="0" w:color="auto"/>
                                                                                                            <w:left w:val="none" w:sz="0" w:space="0" w:color="auto"/>
                                                                                                            <w:bottom w:val="none" w:sz="0" w:space="0" w:color="auto"/>
                                                                                                            <w:right w:val="none" w:sz="0" w:space="0" w:color="auto"/>
                                                                                                          </w:divBdr>
                                                                                                          <w:divsChild>
                                                                                                            <w:div w:id="1925723813">
                                                                                                              <w:marLeft w:val="0"/>
                                                                                                              <w:marRight w:val="0"/>
                                                                                                              <w:marTop w:val="0"/>
                                                                                                              <w:marBottom w:val="0"/>
                                                                                                              <w:divBdr>
                                                                                                                <w:top w:val="none" w:sz="0" w:space="0" w:color="auto"/>
                                                                                                                <w:left w:val="none" w:sz="0" w:space="0" w:color="auto"/>
                                                                                                                <w:bottom w:val="none" w:sz="0" w:space="0" w:color="auto"/>
                                                                                                                <w:right w:val="none" w:sz="0" w:space="0" w:color="auto"/>
                                                                                                              </w:divBdr>
                                                                                                              <w:divsChild>
                                                                                                                <w:div w:id="1284074173">
                                                                                                                  <w:marLeft w:val="0"/>
                                                                                                                  <w:marRight w:val="0"/>
                                                                                                                  <w:marTop w:val="0"/>
                                                                                                                  <w:marBottom w:val="0"/>
                                                                                                                  <w:divBdr>
                                                                                                                    <w:top w:val="none" w:sz="0" w:space="0" w:color="auto"/>
                                                                                                                    <w:left w:val="none" w:sz="0" w:space="0" w:color="auto"/>
                                                                                                                    <w:bottom w:val="none" w:sz="0" w:space="0" w:color="auto"/>
                                                                                                                    <w:right w:val="none" w:sz="0" w:space="0" w:color="auto"/>
                                                                                                                  </w:divBdr>
                                                                                                                  <w:divsChild>
                                                                                                                    <w:div w:id="195506481">
                                                                                                                      <w:marLeft w:val="0"/>
                                                                                                                      <w:marRight w:val="0"/>
                                                                                                                      <w:marTop w:val="0"/>
                                                                                                                      <w:marBottom w:val="0"/>
                                                                                                                      <w:divBdr>
                                                                                                                        <w:top w:val="single" w:sz="2" w:space="4" w:color="AAAAAA"/>
                                                                                                                        <w:left w:val="single" w:sz="2" w:space="0" w:color="AAAAAA"/>
                                                                                                                        <w:bottom w:val="single" w:sz="2" w:space="4" w:color="AAAAAA"/>
                                                                                                                        <w:right w:val="single" w:sz="2" w:space="0" w:color="AAAAAA"/>
                                                                                                                      </w:divBdr>
                                                                                                                      <w:divsChild>
                                                                                                                        <w:div w:id="2061782509">
                                                                                                                          <w:marLeft w:val="225"/>
                                                                                                                          <w:marRight w:val="225"/>
                                                                                                                          <w:marTop w:val="75"/>
                                                                                                                          <w:marBottom w:val="75"/>
                                                                                                                          <w:divBdr>
                                                                                                                            <w:top w:val="none" w:sz="0" w:space="0" w:color="auto"/>
                                                                                                                            <w:left w:val="none" w:sz="0" w:space="0" w:color="auto"/>
                                                                                                                            <w:bottom w:val="none" w:sz="0" w:space="0" w:color="auto"/>
                                                                                                                            <w:right w:val="none" w:sz="0" w:space="0" w:color="auto"/>
                                                                                                                          </w:divBdr>
                                                                                                                          <w:divsChild>
                                                                                                                            <w:div w:id="1900554553">
                                                                                                                              <w:marLeft w:val="0"/>
                                                                                                                              <w:marRight w:val="0"/>
                                                                                                                              <w:marTop w:val="0"/>
                                                                                                                              <w:marBottom w:val="0"/>
                                                                                                                              <w:divBdr>
                                                                                                                                <w:top w:val="single" w:sz="6" w:space="0" w:color="auto"/>
                                                                                                                                <w:left w:val="single" w:sz="6" w:space="0" w:color="auto"/>
                                                                                                                                <w:bottom w:val="single" w:sz="6" w:space="0" w:color="auto"/>
                                                                                                                                <w:right w:val="single" w:sz="6" w:space="0" w:color="auto"/>
                                                                                                                              </w:divBdr>
                                                                                                                              <w:divsChild>
                                                                                                                                <w:div w:id="9963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287694">
      <w:bodyDiv w:val="1"/>
      <w:marLeft w:val="0"/>
      <w:marRight w:val="0"/>
      <w:marTop w:val="0"/>
      <w:marBottom w:val="0"/>
      <w:divBdr>
        <w:top w:val="none" w:sz="0" w:space="0" w:color="auto"/>
        <w:left w:val="none" w:sz="0" w:space="0" w:color="auto"/>
        <w:bottom w:val="none" w:sz="0" w:space="0" w:color="auto"/>
        <w:right w:val="none" w:sz="0" w:space="0" w:color="auto"/>
      </w:divBdr>
    </w:div>
    <w:div w:id="1959484528">
      <w:bodyDiv w:val="1"/>
      <w:marLeft w:val="0"/>
      <w:marRight w:val="0"/>
      <w:marTop w:val="0"/>
      <w:marBottom w:val="0"/>
      <w:divBdr>
        <w:top w:val="none" w:sz="0" w:space="0" w:color="auto"/>
        <w:left w:val="none" w:sz="0" w:space="0" w:color="auto"/>
        <w:bottom w:val="none" w:sz="0" w:space="0" w:color="auto"/>
        <w:right w:val="none" w:sz="0" w:space="0" w:color="auto"/>
      </w:divBdr>
      <w:divsChild>
        <w:div w:id="1429278864">
          <w:marLeft w:val="0"/>
          <w:marRight w:val="0"/>
          <w:marTop w:val="0"/>
          <w:marBottom w:val="0"/>
          <w:divBdr>
            <w:top w:val="none" w:sz="0" w:space="0" w:color="auto"/>
            <w:left w:val="none" w:sz="0" w:space="0" w:color="auto"/>
            <w:bottom w:val="none" w:sz="0" w:space="0" w:color="auto"/>
            <w:right w:val="none" w:sz="0" w:space="0" w:color="auto"/>
          </w:divBdr>
          <w:divsChild>
            <w:div w:id="2084058231">
              <w:marLeft w:val="0"/>
              <w:marRight w:val="0"/>
              <w:marTop w:val="0"/>
              <w:marBottom w:val="0"/>
              <w:divBdr>
                <w:top w:val="none" w:sz="0" w:space="0" w:color="auto"/>
                <w:left w:val="none" w:sz="0" w:space="0" w:color="auto"/>
                <w:bottom w:val="none" w:sz="0" w:space="0" w:color="auto"/>
                <w:right w:val="none" w:sz="0" w:space="0" w:color="auto"/>
              </w:divBdr>
              <w:divsChild>
                <w:div w:id="1296327430">
                  <w:marLeft w:val="0"/>
                  <w:marRight w:val="0"/>
                  <w:marTop w:val="0"/>
                  <w:marBottom w:val="0"/>
                  <w:divBdr>
                    <w:top w:val="none" w:sz="0" w:space="0" w:color="auto"/>
                    <w:left w:val="none" w:sz="0" w:space="0" w:color="auto"/>
                    <w:bottom w:val="none" w:sz="0" w:space="0" w:color="auto"/>
                    <w:right w:val="none" w:sz="0" w:space="0" w:color="auto"/>
                  </w:divBdr>
                  <w:divsChild>
                    <w:div w:id="1853642797">
                      <w:marLeft w:val="0"/>
                      <w:marRight w:val="0"/>
                      <w:marTop w:val="0"/>
                      <w:marBottom w:val="0"/>
                      <w:divBdr>
                        <w:top w:val="none" w:sz="0" w:space="0" w:color="auto"/>
                        <w:left w:val="none" w:sz="0" w:space="0" w:color="auto"/>
                        <w:bottom w:val="none" w:sz="0" w:space="0" w:color="auto"/>
                        <w:right w:val="none" w:sz="0" w:space="0" w:color="auto"/>
                      </w:divBdr>
                      <w:divsChild>
                        <w:div w:id="411053619">
                          <w:marLeft w:val="0"/>
                          <w:marRight w:val="0"/>
                          <w:marTop w:val="0"/>
                          <w:marBottom w:val="0"/>
                          <w:divBdr>
                            <w:top w:val="none" w:sz="0" w:space="0" w:color="auto"/>
                            <w:left w:val="none" w:sz="0" w:space="0" w:color="auto"/>
                            <w:bottom w:val="none" w:sz="0" w:space="0" w:color="auto"/>
                            <w:right w:val="none" w:sz="0" w:space="0" w:color="auto"/>
                          </w:divBdr>
                          <w:divsChild>
                            <w:div w:id="917985694">
                              <w:marLeft w:val="0"/>
                              <w:marRight w:val="0"/>
                              <w:marTop w:val="0"/>
                              <w:marBottom w:val="0"/>
                              <w:divBdr>
                                <w:top w:val="none" w:sz="0" w:space="0" w:color="auto"/>
                                <w:left w:val="none" w:sz="0" w:space="0" w:color="auto"/>
                                <w:bottom w:val="none" w:sz="0" w:space="0" w:color="auto"/>
                                <w:right w:val="none" w:sz="0" w:space="0" w:color="auto"/>
                              </w:divBdr>
                              <w:divsChild>
                                <w:div w:id="1279026571">
                                  <w:marLeft w:val="0"/>
                                  <w:marRight w:val="0"/>
                                  <w:marTop w:val="0"/>
                                  <w:marBottom w:val="0"/>
                                  <w:divBdr>
                                    <w:top w:val="none" w:sz="0" w:space="0" w:color="auto"/>
                                    <w:left w:val="none" w:sz="0" w:space="0" w:color="auto"/>
                                    <w:bottom w:val="none" w:sz="0" w:space="0" w:color="auto"/>
                                    <w:right w:val="none" w:sz="0" w:space="0" w:color="auto"/>
                                  </w:divBdr>
                                  <w:divsChild>
                                    <w:div w:id="880508598">
                                      <w:marLeft w:val="0"/>
                                      <w:marRight w:val="0"/>
                                      <w:marTop w:val="0"/>
                                      <w:marBottom w:val="0"/>
                                      <w:divBdr>
                                        <w:top w:val="none" w:sz="0" w:space="0" w:color="auto"/>
                                        <w:left w:val="none" w:sz="0" w:space="0" w:color="auto"/>
                                        <w:bottom w:val="none" w:sz="0" w:space="0" w:color="auto"/>
                                        <w:right w:val="none" w:sz="0" w:space="0" w:color="auto"/>
                                      </w:divBdr>
                                      <w:divsChild>
                                        <w:div w:id="1681546087">
                                          <w:marLeft w:val="0"/>
                                          <w:marRight w:val="0"/>
                                          <w:marTop w:val="0"/>
                                          <w:marBottom w:val="0"/>
                                          <w:divBdr>
                                            <w:top w:val="none" w:sz="0" w:space="0" w:color="auto"/>
                                            <w:left w:val="none" w:sz="0" w:space="0" w:color="auto"/>
                                            <w:bottom w:val="none" w:sz="0" w:space="0" w:color="auto"/>
                                            <w:right w:val="none" w:sz="0" w:space="0" w:color="auto"/>
                                          </w:divBdr>
                                          <w:divsChild>
                                            <w:div w:id="1571312048">
                                              <w:marLeft w:val="0"/>
                                              <w:marRight w:val="0"/>
                                              <w:marTop w:val="0"/>
                                              <w:marBottom w:val="0"/>
                                              <w:divBdr>
                                                <w:top w:val="single" w:sz="12" w:space="2" w:color="FFFFCC"/>
                                                <w:left w:val="single" w:sz="12" w:space="2" w:color="FFFFCC"/>
                                                <w:bottom w:val="single" w:sz="12" w:space="2" w:color="FFFFCC"/>
                                                <w:right w:val="single" w:sz="12" w:space="0" w:color="FFFFCC"/>
                                              </w:divBdr>
                                              <w:divsChild>
                                                <w:div w:id="117263101">
                                                  <w:marLeft w:val="0"/>
                                                  <w:marRight w:val="0"/>
                                                  <w:marTop w:val="0"/>
                                                  <w:marBottom w:val="0"/>
                                                  <w:divBdr>
                                                    <w:top w:val="none" w:sz="0" w:space="0" w:color="auto"/>
                                                    <w:left w:val="none" w:sz="0" w:space="0" w:color="auto"/>
                                                    <w:bottom w:val="none" w:sz="0" w:space="0" w:color="auto"/>
                                                    <w:right w:val="none" w:sz="0" w:space="0" w:color="auto"/>
                                                  </w:divBdr>
                                                  <w:divsChild>
                                                    <w:div w:id="366414582">
                                                      <w:marLeft w:val="0"/>
                                                      <w:marRight w:val="0"/>
                                                      <w:marTop w:val="0"/>
                                                      <w:marBottom w:val="0"/>
                                                      <w:divBdr>
                                                        <w:top w:val="none" w:sz="0" w:space="0" w:color="auto"/>
                                                        <w:left w:val="none" w:sz="0" w:space="0" w:color="auto"/>
                                                        <w:bottom w:val="none" w:sz="0" w:space="0" w:color="auto"/>
                                                        <w:right w:val="none" w:sz="0" w:space="0" w:color="auto"/>
                                                      </w:divBdr>
                                                      <w:divsChild>
                                                        <w:div w:id="1279995874">
                                                          <w:marLeft w:val="0"/>
                                                          <w:marRight w:val="0"/>
                                                          <w:marTop w:val="0"/>
                                                          <w:marBottom w:val="0"/>
                                                          <w:divBdr>
                                                            <w:top w:val="none" w:sz="0" w:space="0" w:color="auto"/>
                                                            <w:left w:val="none" w:sz="0" w:space="0" w:color="auto"/>
                                                            <w:bottom w:val="none" w:sz="0" w:space="0" w:color="auto"/>
                                                            <w:right w:val="none" w:sz="0" w:space="0" w:color="auto"/>
                                                          </w:divBdr>
                                                          <w:divsChild>
                                                            <w:div w:id="1528785809">
                                                              <w:marLeft w:val="0"/>
                                                              <w:marRight w:val="0"/>
                                                              <w:marTop w:val="0"/>
                                                              <w:marBottom w:val="0"/>
                                                              <w:divBdr>
                                                                <w:top w:val="none" w:sz="0" w:space="0" w:color="auto"/>
                                                                <w:left w:val="none" w:sz="0" w:space="0" w:color="auto"/>
                                                                <w:bottom w:val="none" w:sz="0" w:space="0" w:color="auto"/>
                                                                <w:right w:val="none" w:sz="0" w:space="0" w:color="auto"/>
                                                              </w:divBdr>
                                                              <w:divsChild>
                                                                <w:div w:id="756442265">
                                                                  <w:marLeft w:val="0"/>
                                                                  <w:marRight w:val="0"/>
                                                                  <w:marTop w:val="0"/>
                                                                  <w:marBottom w:val="0"/>
                                                                  <w:divBdr>
                                                                    <w:top w:val="none" w:sz="0" w:space="0" w:color="auto"/>
                                                                    <w:left w:val="none" w:sz="0" w:space="0" w:color="auto"/>
                                                                    <w:bottom w:val="none" w:sz="0" w:space="0" w:color="auto"/>
                                                                    <w:right w:val="none" w:sz="0" w:space="0" w:color="auto"/>
                                                                  </w:divBdr>
                                                                  <w:divsChild>
                                                                    <w:div w:id="1213923452">
                                                                      <w:marLeft w:val="0"/>
                                                                      <w:marRight w:val="0"/>
                                                                      <w:marTop w:val="0"/>
                                                                      <w:marBottom w:val="0"/>
                                                                      <w:divBdr>
                                                                        <w:top w:val="none" w:sz="0" w:space="0" w:color="auto"/>
                                                                        <w:left w:val="none" w:sz="0" w:space="0" w:color="auto"/>
                                                                        <w:bottom w:val="none" w:sz="0" w:space="0" w:color="auto"/>
                                                                        <w:right w:val="none" w:sz="0" w:space="0" w:color="auto"/>
                                                                      </w:divBdr>
                                                                      <w:divsChild>
                                                                        <w:div w:id="1384939108">
                                                                          <w:marLeft w:val="0"/>
                                                                          <w:marRight w:val="0"/>
                                                                          <w:marTop w:val="0"/>
                                                                          <w:marBottom w:val="0"/>
                                                                          <w:divBdr>
                                                                            <w:top w:val="none" w:sz="0" w:space="0" w:color="auto"/>
                                                                            <w:left w:val="none" w:sz="0" w:space="0" w:color="auto"/>
                                                                            <w:bottom w:val="none" w:sz="0" w:space="0" w:color="auto"/>
                                                                            <w:right w:val="none" w:sz="0" w:space="0" w:color="auto"/>
                                                                          </w:divBdr>
                                                                          <w:divsChild>
                                                                            <w:div w:id="1249537838">
                                                                              <w:marLeft w:val="0"/>
                                                                              <w:marRight w:val="0"/>
                                                                              <w:marTop w:val="0"/>
                                                                              <w:marBottom w:val="0"/>
                                                                              <w:divBdr>
                                                                                <w:top w:val="none" w:sz="0" w:space="0" w:color="auto"/>
                                                                                <w:left w:val="none" w:sz="0" w:space="0" w:color="auto"/>
                                                                                <w:bottom w:val="none" w:sz="0" w:space="0" w:color="auto"/>
                                                                                <w:right w:val="none" w:sz="0" w:space="0" w:color="auto"/>
                                                                              </w:divBdr>
                                                                              <w:divsChild>
                                                                                <w:div w:id="2102296170">
                                                                                  <w:marLeft w:val="0"/>
                                                                                  <w:marRight w:val="0"/>
                                                                                  <w:marTop w:val="0"/>
                                                                                  <w:marBottom w:val="0"/>
                                                                                  <w:divBdr>
                                                                                    <w:top w:val="none" w:sz="0" w:space="0" w:color="auto"/>
                                                                                    <w:left w:val="none" w:sz="0" w:space="0" w:color="auto"/>
                                                                                    <w:bottom w:val="none" w:sz="0" w:space="0" w:color="auto"/>
                                                                                    <w:right w:val="none" w:sz="0" w:space="0" w:color="auto"/>
                                                                                  </w:divBdr>
                                                                                  <w:divsChild>
                                                                                    <w:div w:id="2124104175">
                                                                                      <w:marLeft w:val="0"/>
                                                                                      <w:marRight w:val="0"/>
                                                                                      <w:marTop w:val="0"/>
                                                                                      <w:marBottom w:val="0"/>
                                                                                      <w:divBdr>
                                                                                        <w:top w:val="none" w:sz="0" w:space="0" w:color="auto"/>
                                                                                        <w:left w:val="none" w:sz="0" w:space="0" w:color="auto"/>
                                                                                        <w:bottom w:val="none" w:sz="0" w:space="0" w:color="auto"/>
                                                                                        <w:right w:val="none" w:sz="0" w:space="0" w:color="auto"/>
                                                                                      </w:divBdr>
                                                                                      <w:divsChild>
                                                                                        <w:div w:id="839081754">
                                                                                          <w:marLeft w:val="0"/>
                                                                                          <w:marRight w:val="0"/>
                                                                                          <w:marTop w:val="0"/>
                                                                                          <w:marBottom w:val="0"/>
                                                                                          <w:divBdr>
                                                                                            <w:top w:val="none" w:sz="0" w:space="0" w:color="auto"/>
                                                                                            <w:left w:val="none" w:sz="0" w:space="0" w:color="auto"/>
                                                                                            <w:bottom w:val="none" w:sz="0" w:space="0" w:color="auto"/>
                                                                                            <w:right w:val="none" w:sz="0" w:space="0" w:color="auto"/>
                                                                                          </w:divBdr>
                                                                                          <w:divsChild>
                                                                                            <w:div w:id="613561432">
                                                                                              <w:marLeft w:val="0"/>
                                                                                              <w:marRight w:val="120"/>
                                                                                              <w:marTop w:val="0"/>
                                                                                              <w:marBottom w:val="150"/>
                                                                                              <w:divBdr>
                                                                                                <w:top w:val="single" w:sz="2" w:space="0" w:color="EFEFEF"/>
                                                                                                <w:left w:val="single" w:sz="6" w:space="0" w:color="EFEFEF"/>
                                                                                                <w:bottom w:val="single" w:sz="6" w:space="0" w:color="E2E2E2"/>
                                                                                                <w:right w:val="single" w:sz="6" w:space="0" w:color="EFEFEF"/>
                                                                                              </w:divBdr>
                                                                                              <w:divsChild>
                                                                                                <w:div w:id="22636552">
                                                                                                  <w:marLeft w:val="0"/>
                                                                                                  <w:marRight w:val="0"/>
                                                                                                  <w:marTop w:val="0"/>
                                                                                                  <w:marBottom w:val="0"/>
                                                                                                  <w:divBdr>
                                                                                                    <w:top w:val="none" w:sz="0" w:space="0" w:color="auto"/>
                                                                                                    <w:left w:val="none" w:sz="0" w:space="0" w:color="auto"/>
                                                                                                    <w:bottom w:val="none" w:sz="0" w:space="0" w:color="auto"/>
                                                                                                    <w:right w:val="none" w:sz="0" w:space="0" w:color="auto"/>
                                                                                                  </w:divBdr>
                                                                                                  <w:divsChild>
                                                                                                    <w:div w:id="1967853419">
                                                                                                      <w:marLeft w:val="0"/>
                                                                                                      <w:marRight w:val="0"/>
                                                                                                      <w:marTop w:val="0"/>
                                                                                                      <w:marBottom w:val="0"/>
                                                                                                      <w:divBdr>
                                                                                                        <w:top w:val="none" w:sz="0" w:space="0" w:color="auto"/>
                                                                                                        <w:left w:val="none" w:sz="0" w:space="0" w:color="auto"/>
                                                                                                        <w:bottom w:val="none" w:sz="0" w:space="0" w:color="auto"/>
                                                                                                        <w:right w:val="none" w:sz="0" w:space="0" w:color="auto"/>
                                                                                                      </w:divBdr>
                                                                                                      <w:divsChild>
                                                                                                        <w:div w:id="1289969820">
                                                                                                          <w:marLeft w:val="0"/>
                                                                                                          <w:marRight w:val="0"/>
                                                                                                          <w:marTop w:val="0"/>
                                                                                                          <w:marBottom w:val="0"/>
                                                                                                          <w:divBdr>
                                                                                                            <w:top w:val="none" w:sz="0" w:space="0" w:color="auto"/>
                                                                                                            <w:left w:val="none" w:sz="0" w:space="0" w:color="auto"/>
                                                                                                            <w:bottom w:val="none" w:sz="0" w:space="0" w:color="auto"/>
                                                                                                            <w:right w:val="none" w:sz="0" w:space="0" w:color="auto"/>
                                                                                                          </w:divBdr>
                                                                                                          <w:divsChild>
                                                                                                            <w:div w:id="2113502022">
                                                                                                              <w:marLeft w:val="0"/>
                                                                                                              <w:marRight w:val="0"/>
                                                                                                              <w:marTop w:val="0"/>
                                                                                                              <w:marBottom w:val="0"/>
                                                                                                              <w:divBdr>
                                                                                                                <w:top w:val="none" w:sz="0" w:space="0" w:color="auto"/>
                                                                                                                <w:left w:val="none" w:sz="0" w:space="0" w:color="auto"/>
                                                                                                                <w:bottom w:val="none" w:sz="0" w:space="0" w:color="auto"/>
                                                                                                                <w:right w:val="none" w:sz="0" w:space="0" w:color="auto"/>
                                                                                                              </w:divBdr>
                                                                                                              <w:divsChild>
                                                                                                                <w:div w:id="1619606652">
                                                                                                                  <w:marLeft w:val="0"/>
                                                                                                                  <w:marRight w:val="0"/>
                                                                                                                  <w:marTop w:val="0"/>
                                                                                                                  <w:marBottom w:val="0"/>
                                                                                                                  <w:divBdr>
                                                                                                                    <w:top w:val="none" w:sz="0" w:space="0" w:color="auto"/>
                                                                                                                    <w:left w:val="none" w:sz="0" w:space="0" w:color="auto"/>
                                                                                                                    <w:bottom w:val="none" w:sz="0" w:space="0" w:color="auto"/>
                                                                                                                    <w:right w:val="none" w:sz="0" w:space="0" w:color="auto"/>
                                                                                                                  </w:divBdr>
                                                                                                                  <w:divsChild>
                                                                                                                    <w:div w:id="1011179479">
                                                                                                                      <w:marLeft w:val="0"/>
                                                                                                                      <w:marRight w:val="0"/>
                                                                                                                      <w:marTop w:val="0"/>
                                                                                                                      <w:marBottom w:val="0"/>
                                                                                                                      <w:divBdr>
                                                                                                                        <w:top w:val="single" w:sz="2" w:space="4" w:color="AAAAAA"/>
                                                                                                                        <w:left w:val="single" w:sz="2" w:space="0" w:color="AAAAAA"/>
                                                                                                                        <w:bottom w:val="single" w:sz="2" w:space="4" w:color="AAAAAA"/>
                                                                                                                        <w:right w:val="single" w:sz="2" w:space="0" w:color="AAAAAA"/>
                                                                                                                      </w:divBdr>
                                                                                                                      <w:divsChild>
                                                                                                                        <w:div w:id="1723676127">
                                                                                                                          <w:marLeft w:val="225"/>
                                                                                                                          <w:marRight w:val="225"/>
                                                                                                                          <w:marTop w:val="75"/>
                                                                                                                          <w:marBottom w:val="75"/>
                                                                                                                          <w:divBdr>
                                                                                                                            <w:top w:val="none" w:sz="0" w:space="0" w:color="auto"/>
                                                                                                                            <w:left w:val="none" w:sz="0" w:space="0" w:color="auto"/>
                                                                                                                            <w:bottom w:val="none" w:sz="0" w:space="0" w:color="auto"/>
                                                                                                                            <w:right w:val="none" w:sz="0" w:space="0" w:color="auto"/>
                                                                                                                          </w:divBdr>
                                                                                                                          <w:divsChild>
                                                                                                                            <w:div w:id="623464213">
                                                                                                                              <w:marLeft w:val="0"/>
                                                                                                                              <w:marRight w:val="0"/>
                                                                                                                              <w:marTop w:val="0"/>
                                                                                                                              <w:marBottom w:val="0"/>
                                                                                                                              <w:divBdr>
                                                                                                                                <w:top w:val="single" w:sz="6" w:space="0" w:color="auto"/>
                                                                                                                                <w:left w:val="single" w:sz="6" w:space="0" w:color="auto"/>
                                                                                                                                <w:bottom w:val="single" w:sz="6" w:space="0" w:color="auto"/>
                                                                                                                                <w:right w:val="single" w:sz="6" w:space="0" w:color="auto"/>
                                                                                                                              </w:divBdr>
                                                                                                                              <w:divsChild>
                                                                                                                                <w:div w:id="954949843">
                                                                                                                                  <w:marLeft w:val="0"/>
                                                                                                                                  <w:marRight w:val="0"/>
                                                                                                                                  <w:marTop w:val="0"/>
                                                                                                                                  <w:marBottom w:val="0"/>
                                                                                                                                  <w:divBdr>
                                                                                                                                    <w:top w:val="none" w:sz="0" w:space="0" w:color="auto"/>
                                                                                                                                    <w:left w:val="none" w:sz="0" w:space="0" w:color="auto"/>
                                                                                                                                    <w:bottom w:val="none" w:sz="0" w:space="0" w:color="auto"/>
                                                                                                                                    <w:right w:val="none" w:sz="0" w:space="0" w:color="auto"/>
                                                                                                                                  </w:divBdr>
                                                                                                                                  <w:divsChild>
                                                                                                                                    <w:div w:id="1098212284">
                                                                                                                                      <w:marLeft w:val="0"/>
                                                                                                                                      <w:marRight w:val="0"/>
                                                                                                                                      <w:marTop w:val="0"/>
                                                                                                                                      <w:marBottom w:val="0"/>
                                                                                                                                      <w:divBdr>
                                                                                                                                        <w:top w:val="none" w:sz="0" w:space="0" w:color="auto"/>
                                                                                                                                        <w:left w:val="none" w:sz="0" w:space="0" w:color="auto"/>
                                                                                                                                        <w:bottom w:val="none" w:sz="0" w:space="0" w:color="auto"/>
                                                                                                                                        <w:right w:val="none" w:sz="0" w:space="0" w:color="auto"/>
                                                                                                                                      </w:divBdr>
                                                                                                                                      <w:divsChild>
                                                                                                                                        <w:div w:id="1909723416">
                                                                                                                                          <w:marLeft w:val="0"/>
                                                                                                                                          <w:marRight w:val="0"/>
                                                                                                                                          <w:marTop w:val="0"/>
                                                                                                                                          <w:marBottom w:val="0"/>
                                                                                                                                          <w:divBdr>
                                                                                                                                            <w:top w:val="none" w:sz="0" w:space="0" w:color="auto"/>
                                                                                                                                            <w:left w:val="none" w:sz="0" w:space="0" w:color="auto"/>
                                                                                                                                            <w:bottom w:val="none" w:sz="0" w:space="0" w:color="auto"/>
                                                                                                                                            <w:right w:val="none" w:sz="0" w:space="0" w:color="auto"/>
                                                                                                                                          </w:divBdr>
                                                                                                                                          <w:divsChild>
                                                                                                                                            <w:div w:id="401492530">
                                                                                                                                              <w:marLeft w:val="0"/>
                                                                                                                                              <w:marRight w:val="0"/>
                                                                                                                                              <w:marTop w:val="0"/>
                                                                                                                                              <w:marBottom w:val="0"/>
                                                                                                                                              <w:divBdr>
                                                                                                                                                <w:top w:val="none" w:sz="0" w:space="0" w:color="auto"/>
                                                                                                                                                <w:left w:val="none" w:sz="0" w:space="0" w:color="auto"/>
                                                                                                                                                <w:bottom w:val="none" w:sz="0" w:space="0" w:color="auto"/>
                                                                                                                                                <w:right w:val="none" w:sz="0" w:space="0" w:color="auto"/>
                                                                                                                                              </w:divBdr>
                                                                                                                                              <w:divsChild>
                                                                                                                                                <w:div w:id="2050914456">
                                                                                                                                                  <w:marLeft w:val="0"/>
                                                                                                                                                  <w:marRight w:val="0"/>
                                                                                                                                                  <w:marTop w:val="0"/>
                                                                                                                                                  <w:marBottom w:val="0"/>
                                                                                                                                                  <w:divBdr>
                                                                                                                                                    <w:top w:val="none" w:sz="0" w:space="0" w:color="auto"/>
                                                                                                                                                    <w:left w:val="none" w:sz="0" w:space="0" w:color="auto"/>
                                                                                                                                                    <w:bottom w:val="none" w:sz="0" w:space="0" w:color="auto"/>
                                                                                                                                                    <w:right w:val="none" w:sz="0" w:space="0" w:color="auto"/>
                                                                                                                                                  </w:divBdr>
                                                                                                                                                  <w:divsChild>
                                                                                                                                                    <w:div w:id="15933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o.gov.on.ca/en/auto/autobulletins/2014/Documents/a-12-14-1.pdf" TargetMode="External"/><Relationship Id="rId13" Type="http://schemas.openxmlformats.org/officeDocument/2006/relationships/hyperlink" Target="http://www.e-laws.gov.on.ca/html/source/regs/english/2014/elaws_src_regs_r14090_e.htm" TargetMode="External"/><Relationship Id="rId18" Type="http://schemas.openxmlformats.org/officeDocument/2006/relationships/hyperlink" Target="http://www.e-laws.gov.on.ca/html/source/regs/english/2014/elaws_src_regs_r14090_e.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fsco.gov.on.ca/en/service-providers/faqs/Pages/about-the-principal-representative.aspx" TargetMode="External"/><Relationship Id="rId12" Type="http://schemas.openxmlformats.org/officeDocument/2006/relationships/hyperlink" Target="http://www.e-laws.gov.on.ca/html/source/regs/english/2014/elaws_src_regs_r14090_e.htm" TargetMode="External"/><Relationship Id="rId17" Type="http://schemas.openxmlformats.org/officeDocument/2006/relationships/hyperlink" Target="http://www.e-laws.gov.on.ca/html/source/regs/english/2014/elaws_src_regs_r14090_e.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sco.gov.on.ca/en/service-providers/etoolkit/Pages/compliance-guidelines.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co.gov.on.ca/en/insurance/complaints/Pages/default.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laws.gov.on.ca/html/source/regs/english/2014/elaws_src_regs_r14090_e.htm" TargetMode="External"/><Relationship Id="rId23" Type="http://schemas.openxmlformats.org/officeDocument/2006/relationships/footer" Target="footer2.xml"/><Relationship Id="rId10" Type="http://schemas.openxmlformats.org/officeDocument/2006/relationships/hyperlink" Target="http://www.fsco.gov.on.ca/en/service-providers/Pages/how-to-resolve-a-complaint.aspx" TargetMode="External"/><Relationship Id="rId19" Type="http://schemas.openxmlformats.org/officeDocument/2006/relationships/hyperlink" Target="http://www.fsco.gov.on.ca/en/service-providers/etoolkit/Pages/compliance-guidelines.aspx" TargetMode="External"/><Relationship Id="rId4" Type="http://schemas.openxmlformats.org/officeDocument/2006/relationships/webSettings" Target="webSettings.xml"/><Relationship Id="rId9" Type="http://schemas.openxmlformats.org/officeDocument/2006/relationships/hyperlink" Target="http://www5.fsco.gov.on.ca/Licensing/ComplaintsOfficerListing/eng/ledefault.aspx" TargetMode="External"/><Relationship Id="rId14" Type="http://schemas.openxmlformats.org/officeDocument/2006/relationships/hyperlink" Target="http://www.e-laws.gov.on.ca/html/source/regs/english/2014/elaws_src_regs_r14090_e.htm"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4839</Words>
  <Characters>27586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Holstein</dc:creator>
  <cp:keywords/>
  <dc:description/>
  <cp:lastModifiedBy>Amanda Smart</cp:lastModifiedBy>
  <cp:revision>2</cp:revision>
  <dcterms:created xsi:type="dcterms:W3CDTF">2015-03-05T14:56:00Z</dcterms:created>
  <dcterms:modified xsi:type="dcterms:W3CDTF">2015-03-05T14:56:00Z</dcterms:modified>
</cp:coreProperties>
</file>